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759E" w14:textId="77777777" w:rsidR="004417BC" w:rsidRDefault="004417BC">
      <w:pPr>
        <w:spacing w:line="520" w:lineRule="exact"/>
        <w:jc w:val="center"/>
        <w:rPr>
          <w:rFonts w:ascii="国标黑体" w:eastAsia="国标黑体" w:hAnsi="国标黑体" w:cs="国标黑体" w:hint="eastAsia"/>
          <w:b/>
          <w:bCs/>
          <w:sz w:val="44"/>
          <w:szCs w:val="44"/>
        </w:rPr>
      </w:pPr>
    </w:p>
    <w:p w14:paraId="5995CDB5" w14:textId="77777777" w:rsidR="005F5158" w:rsidRDefault="00000000" w:rsidP="006053D2">
      <w:pPr>
        <w:spacing w:line="576" w:lineRule="exact"/>
        <w:jc w:val="center"/>
        <w:rPr>
          <w:rFonts w:ascii="方正小标宋简体" w:eastAsia="方正小标宋简体" w:hAnsi="方正小标宋简体" w:cs="方正小标宋简体"/>
          <w:sz w:val="44"/>
          <w:szCs w:val="44"/>
        </w:rPr>
      </w:pP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西藏自治区广播电视局广播电视和网络视听精品创作引导扶持管理暂行</w:t>
      </w:r>
    </w:p>
    <w:p w14:paraId="5621BD79" w14:textId="7F8CDA0B" w:rsidR="004417BC" w:rsidRDefault="00000000" w:rsidP="006053D2">
      <w:pPr>
        <w:spacing w:line="576"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办法（征求意见稿）》起草说明</w:t>
      </w:r>
    </w:p>
    <w:p w14:paraId="676EA10C" w14:textId="77777777" w:rsidR="004417BC" w:rsidRDefault="004417BC">
      <w:pPr>
        <w:spacing w:line="520" w:lineRule="exact"/>
        <w:ind w:firstLineChars="200" w:firstLine="640"/>
        <w:rPr>
          <w:rFonts w:ascii="方正黑体_GBK" w:eastAsia="方正黑体_GBK" w:hAnsi="方正黑体_GBK" w:cs="方正黑体_GBK" w:hint="eastAsia"/>
          <w:sz w:val="32"/>
          <w:szCs w:val="32"/>
        </w:rPr>
      </w:pPr>
    </w:p>
    <w:p w14:paraId="1A253E40" w14:textId="77777777" w:rsidR="004417BC" w:rsidRDefault="00000000">
      <w:pPr>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一、起草背景</w:t>
      </w:r>
    </w:p>
    <w:p w14:paraId="21D1DE84"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习近平总书记高度重视文艺工作，发表系列重要讲话、</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系列重要指示批示，强调要坚持以人民为中心的创作导向，推出更多增强人民精神力量的优秀作品，满足人民群众多样化、多层次、多方面的精神文化需求。党的二十届四中全会对深化文化体制改革、推动文化事业和文化产业高质量发展</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重要部署，明确要求优化文化产品供给机制、培育壮大新兴文化业态。</w:t>
      </w:r>
    </w:p>
    <w:p w14:paraId="0B522973"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自治区党委、政府始终将文化建设摆在重要位置，区党委宣传部、区财政厅联合出台《西藏自治区文艺创作扶持与奖励办法》，持续加大优秀文艺作品扶持力度，推出一批彰显西藏特色、反映时代精神的精品力作，有力推动全区文艺事业繁荣发展。</w:t>
      </w:r>
    </w:p>
    <w:p w14:paraId="6A0CDCCB"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广播电视和网络视听作为宣传思想文化工作的重要组成部分，肩负着传播先进文化、凝聚精神力量、服务各族群众的重要使命。近年来，随着信息科技迭代升级，微短剧、短视频等业态迅猛发展，已成为满足群众文化需求、讲好中国故事的重要渠道，得到党和国家高度重视，国家广电总局通过实施“新时代精品创作工程”等系列举措提供有力指引，</w:t>
      </w:r>
      <w:r>
        <w:rPr>
          <w:rFonts w:ascii="方正仿宋_GBK" w:eastAsia="方正仿宋_GBK" w:hAnsi="方正仿宋_GBK" w:cs="方正仿宋_GBK" w:hint="eastAsia"/>
          <w:sz w:val="32"/>
          <w:szCs w:val="32"/>
        </w:rPr>
        <w:lastRenderedPageBreak/>
        <w:t>各级党委政府纷纷出台配套支持政策。</w:t>
      </w:r>
    </w:p>
    <w:p w14:paraId="0A7F448C" w14:textId="704455D2"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在自治区党委、政府的关心支持和自治区财政厅保障下，2025年起财政预算安排广播电视和网络视听精品创作引导扶持资金，成功举办首届西藏微短剧大赛，扶持《去桃花盛开的地方》《扎西德勒》《是旷野啊》等优秀作品，取得显著成效。</w:t>
      </w:r>
    </w:p>
    <w:p w14:paraId="4F755872"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与此同时，媒体融合向纵深推进，微短剧等新兴业</w:t>
      </w:r>
      <w:proofErr w:type="gramStart"/>
      <w:r>
        <w:rPr>
          <w:rFonts w:ascii="方正仿宋_GBK" w:eastAsia="方正仿宋_GBK" w:hAnsi="方正仿宋_GBK" w:cs="方正仿宋_GBK" w:hint="eastAsia"/>
          <w:sz w:val="32"/>
          <w:szCs w:val="32"/>
        </w:rPr>
        <w:t>态快速</w:t>
      </w:r>
      <w:proofErr w:type="gramEnd"/>
      <w:r>
        <w:rPr>
          <w:rFonts w:ascii="方正仿宋_GBK" w:eastAsia="方正仿宋_GBK" w:hAnsi="方正仿宋_GBK" w:cs="方正仿宋_GBK" w:hint="eastAsia"/>
          <w:sz w:val="32"/>
          <w:szCs w:val="32"/>
        </w:rPr>
        <w:t>崛起，我区现有政策依据、扶持标准已难以适应事业发展需要。为进一步规范引导扶持工作，提升资金使用效益，推动内容创作生产繁荣发展，结合行业实际，起草形成本《暂行办法》。</w:t>
      </w:r>
    </w:p>
    <w:p w14:paraId="63CEDFFC" w14:textId="77777777" w:rsidR="004417BC" w:rsidRDefault="00000000">
      <w:pPr>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二、办法作用</w:t>
      </w:r>
    </w:p>
    <w:p w14:paraId="1273A6D5"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（一）明确工作规范。界定扶持范围、类别、标准及申报、评审、立项、实施、管理等全流程要求，</w:t>
      </w:r>
      <w:proofErr w:type="gramStart"/>
      <w:r>
        <w:rPr>
          <w:rFonts w:ascii="方正仿宋_GBK" w:eastAsia="方正仿宋_GBK" w:hAnsi="方正仿宋_GBK" w:cs="方正仿宋_GBK" w:hint="eastAsia"/>
          <w:sz w:val="32"/>
          <w:szCs w:val="32"/>
        </w:rPr>
        <w:t>让引导</w:t>
      </w:r>
      <w:proofErr w:type="gramEnd"/>
      <w:r>
        <w:rPr>
          <w:rFonts w:ascii="方正仿宋_GBK" w:eastAsia="方正仿宋_GBK" w:hAnsi="方正仿宋_GBK" w:cs="方正仿宋_GBK" w:hint="eastAsia"/>
          <w:sz w:val="32"/>
          <w:szCs w:val="32"/>
        </w:rPr>
        <w:t>扶持工作有章可循、有据可依。</w:t>
      </w:r>
    </w:p>
    <w:p w14:paraId="79D3FC83"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（二）优化资源配置。引导扶持资金向优质项目倾斜，提高财政资金使用效益，避免资源浪费。</w:t>
      </w:r>
    </w:p>
    <w:p w14:paraId="548B2433"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（三）激励精品创作。建立正向激励机制，调动区内外创作团队积极性，推出更多彰显西藏特色、体现时代精神、群众喜闻乐见的精品力作。</w:t>
      </w:r>
    </w:p>
    <w:p w14:paraId="78F8A70B"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（四）强化风险管控。完善资金使用、项目监管机制，规范工作流程，压实各环节责任，防范各类风险，确保扶持工作依规有序开展。</w:t>
      </w:r>
    </w:p>
    <w:p w14:paraId="762D4E20"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（五）推动产业发展。以精品创作为抓手，带动广播电</w:t>
      </w:r>
      <w:r>
        <w:rPr>
          <w:rFonts w:ascii="方正仿宋_GBK" w:eastAsia="方正仿宋_GBK" w:hAnsi="方正仿宋_GBK" w:cs="方正仿宋_GBK" w:hint="eastAsia"/>
          <w:sz w:val="32"/>
          <w:szCs w:val="32"/>
        </w:rPr>
        <w:lastRenderedPageBreak/>
        <w:t>视和网络视听内容生产、制作、传播等全产业链发展，助力文化旅游融合和新时代文化西藏建设。</w:t>
      </w:r>
    </w:p>
    <w:p w14:paraId="431B08A7" w14:textId="77777777" w:rsidR="004417BC" w:rsidRDefault="00000000">
      <w:pPr>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三、主要内容</w:t>
      </w:r>
    </w:p>
    <w:p w14:paraId="7F27BF36" w14:textId="77777777" w:rsidR="004417BC" w:rsidRDefault="00000000">
      <w:pPr>
        <w:spacing w:line="520" w:lineRule="exact"/>
        <w:ind w:firstLineChars="100" w:firstLine="3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《暂行办法》共7章26条，围绕广电视听精品创作引导</w:t>
      </w:r>
      <w:proofErr w:type="gramStart"/>
      <w:r>
        <w:rPr>
          <w:rFonts w:ascii="方正仿宋_GBK" w:eastAsia="方正仿宋_GBK" w:hAnsi="方正仿宋_GBK" w:cs="方正仿宋_GBK" w:hint="eastAsia"/>
          <w:sz w:val="32"/>
          <w:szCs w:val="32"/>
        </w:rPr>
        <w:t>扶持全</w:t>
      </w:r>
      <w:proofErr w:type="gramEnd"/>
      <w:r>
        <w:rPr>
          <w:rFonts w:ascii="方正仿宋_GBK" w:eastAsia="方正仿宋_GBK" w:hAnsi="方正仿宋_GBK" w:cs="方正仿宋_GBK" w:hint="eastAsia"/>
          <w:sz w:val="32"/>
          <w:szCs w:val="32"/>
        </w:rPr>
        <w:t>流程设计框架，核心内容如下：</w:t>
      </w:r>
    </w:p>
    <w:p w14:paraId="32DF84F0"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第一章总则，明确制定依据、适用范围、工作原则、资金来源，针对区外创作团队合作需求，明确统筹资源、开放交融的扶持原则。</w:t>
      </w:r>
    </w:p>
    <w:p w14:paraId="43FBAAA7"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第二至六章为主体内容，规范扶持范围、类别、标准及申报、审批、管理、监督等事项。其中，</w:t>
      </w:r>
      <w:r>
        <w:rPr>
          <w:rFonts w:ascii="方正仿宋_GBK" w:eastAsia="方正仿宋_GBK" w:hAnsi="方正仿宋_GBK" w:cs="方正仿宋_GBK" w:hint="eastAsia"/>
          <w:b/>
          <w:bCs/>
          <w:sz w:val="32"/>
          <w:szCs w:val="32"/>
        </w:rPr>
        <w:t>扶持类别</w:t>
      </w:r>
      <w:r>
        <w:rPr>
          <w:rFonts w:ascii="方正仿宋_GBK" w:eastAsia="方正仿宋_GBK" w:hAnsi="方正仿宋_GBK" w:cs="方正仿宋_GBK" w:hint="eastAsia"/>
          <w:sz w:val="32"/>
          <w:szCs w:val="32"/>
        </w:rPr>
        <w:t>涵盖作品创作与传播全链条、创作推进活动、区外合作项目、基层传播推广及其他事项，实现全方位覆盖；</w:t>
      </w:r>
      <w:r>
        <w:rPr>
          <w:rFonts w:ascii="方正仿宋_GBK" w:eastAsia="方正仿宋_GBK" w:hAnsi="方正仿宋_GBK" w:cs="方正仿宋_GBK" w:hint="eastAsia"/>
          <w:b/>
          <w:bCs/>
          <w:sz w:val="32"/>
          <w:szCs w:val="32"/>
        </w:rPr>
        <w:t>扶持标准</w:t>
      </w:r>
      <w:r>
        <w:rPr>
          <w:rFonts w:ascii="方正仿宋_GBK" w:eastAsia="方正仿宋_GBK" w:hAnsi="方正仿宋_GBK" w:cs="方正仿宋_GBK" w:hint="eastAsia"/>
          <w:sz w:val="32"/>
          <w:szCs w:val="32"/>
        </w:rPr>
        <w:t>参照《西藏自治区文艺创作扶持与奖励办法》，结合行业实际，明确剧本创意孵化、拍摄制作、成片宣传推广、多语种译配、成果转化、活动及其他扶持标准，并建立资金动态调整机制；</w:t>
      </w:r>
      <w:r>
        <w:rPr>
          <w:rFonts w:ascii="方正仿宋_GBK" w:eastAsia="方正仿宋_GBK" w:hAnsi="方正仿宋_GBK" w:cs="方正仿宋_GBK" w:hint="eastAsia"/>
          <w:b/>
          <w:bCs/>
          <w:sz w:val="32"/>
          <w:szCs w:val="32"/>
        </w:rPr>
        <w:t>项目申报</w:t>
      </w:r>
      <w:r>
        <w:rPr>
          <w:rFonts w:ascii="方正仿宋_GBK" w:eastAsia="方正仿宋_GBK" w:hAnsi="方正仿宋_GBK" w:cs="方正仿宋_GBK" w:hint="eastAsia"/>
          <w:sz w:val="32"/>
          <w:szCs w:val="32"/>
        </w:rPr>
        <w:t>明确申报条件、流程及受理部门责任分工；</w:t>
      </w:r>
      <w:r>
        <w:rPr>
          <w:rFonts w:ascii="方正仿宋_GBK" w:eastAsia="方正仿宋_GBK" w:hAnsi="方正仿宋_GBK" w:cs="方正仿宋_GBK" w:hint="eastAsia"/>
          <w:b/>
          <w:bCs/>
          <w:sz w:val="32"/>
          <w:szCs w:val="32"/>
        </w:rPr>
        <w:t>项目审批</w:t>
      </w:r>
      <w:r>
        <w:rPr>
          <w:rFonts w:ascii="方正仿宋_GBK" w:eastAsia="方正仿宋_GBK" w:hAnsi="方正仿宋_GBK" w:cs="方正仿宋_GBK" w:hint="eastAsia"/>
          <w:sz w:val="32"/>
          <w:szCs w:val="32"/>
        </w:rPr>
        <w:t>规范组织管理、资格初审、专家评审、项目确定、公示、入库等环节要求，明确不予扶持情形；</w:t>
      </w:r>
      <w:r>
        <w:rPr>
          <w:rFonts w:ascii="方正仿宋_GBK" w:eastAsia="方正仿宋_GBK" w:hAnsi="方正仿宋_GBK" w:cs="方正仿宋_GBK" w:hint="eastAsia"/>
          <w:b/>
          <w:bCs/>
          <w:sz w:val="32"/>
          <w:szCs w:val="32"/>
        </w:rPr>
        <w:t>项目管理和监督</w:t>
      </w:r>
      <w:r>
        <w:rPr>
          <w:rFonts w:ascii="方正仿宋_GBK" w:eastAsia="方正仿宋_GBK" w:hAnsi="方正仿宋_GBK" w:cs="方正仿宋_GBK" w:hint="eastAsia"/>
          <w:sz w:val="32"/>
          <w:szCs w:val="32"/>
        </w:rPr>
        <w:t>明确协议签订与跟踪、资金管理原则、拨付方式、进度管理、违约责任追求等内容。</w:t>
      </w:r>
    </w:p>
    <w:p w14:paraId="28CE9CBD"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第七章附则，明确解释责任和施行时间。</w:t>
      </w:r>
    </w:p>
    <w:p w14:paraId="195FD0DC" w14:textId="77777777" w:rsidR="004417BC" w:rsidRDefault="00000000">
      <w:pPr>
        <w:spacing w:line="52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四、起草过程</w:t>
      </w:r>
    </w:p>
    <w:p w14:paraId="0BDC455E" w14:textId="77777777" w:rsidR="004417BC" w:rsidRDefault="00000000">
      <w:pPr>
        <w:spacing w:line="52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起草过程中，依据《国家广电总局关于建立新时代广播电视和网络视听精品创作引导机制的意见》《国家广电总局</w:t>
      </w:r>
      <w:r>
        <w:rPr>
          <w:rFonts w:ascii="方正仿宋_GBK" w:eastAsia="方正仿宋_GBK" w:hAnsi="方正仿宋_GBK" w:cs="方正仿宋_GBK" w:hint="eastAsia"/>
          <w:sz w:val="32"/>
          <w:szCs w:val="32"/>
        </w:rPr>
        <w:lastRenderedPageBreak/>
        <w:t>关于印发&lt;进一步丰富电视大屏内容促进广电视听内容供给的若干举措&gt;的通知》《西藏自治区文化产业发展专项资金管理办法》《西藏自治区文艺创作扶持与奖励办法》及自治区财政预算等规定，参照山东、河南、广西、云南、青海等省（自治区）相关扶持政策，起草形成初稿。此后，结合2025年在扶持工作中发现的问题以及工作前瞻性思考，不断修改完善，并充分</w:t>
      </w:r>
      <w:proofErr w:type="gramStart"/>
      <w:r>
        <w:rPr>
          <w:rFonts w:ascii="方正仿宋_GBK" w:eastAsia="方正仿宋_GBK" w:hAnsi="方正仿宋_GBK" w:cs="方正仿宋_GBK" w:hint="eastAsia"/>
          <w:sz w:val="32"/>
          <w:szCs w:val="32"/>
        </w:rPr>
        <w:t>征求局</w:t>
      </w:r>
      <w:proofErr w:type="gramEnd"/>
      <w:r>
        <w:rPr>
          <w:rFonts w:ascii="方正仿宋_GBK" w:eastAsia="方正仿宋_GBK" w:hAnsi="方正仿宋_GBK" w:cs="方正仿宋_GBK" w:hint="eastAsia"/>
          <w:sz w:val="32"/>
          <w:szCs w:val="32"/>
        </w:rPr>
        <w:t>办公室、宣传处、传媒处、</w:t>
      </w:r>
      <w:proofErr w:type="gramStart"/>
      <w:r>
        <w:rPr>
          <w:rFonts w:ascii="方正仿宋_GBK" w:eastAsia="方正仿宋_GBK" w:hAnsi="方正仿宋_GBK" w:cs="方正仿宋_GBK" w:hint="eastAsia"/>
          <w:sz w:val="32"/>
          <w:szCs w:val="32"/>
        </w:rPr>
        <w:t>规</w:t>
      </w:r>
      <w:proofErr w:type="gramEnd"/>
      <w:r>
        <w:rPr>
          <w:rFonts w:ascii="方正仿宋_GBK" w:eastAsia="方正仿宋_GBK" w:hAnsi="方正仿宋_GBK" w:cs="方正仿宋_GBK" w:hint="eastAsia"/>
          <w:sz w:val="32"/>
          <w:szCs w:val="32"/>
        </w:rPr>
        <w:t>财处及法律顾问等意见，经多次修改完善。</w:t>
      </w:r>
    </w:p>
    <w:p w14:paraId="1C5DD887" w14:textId="77777777" w:rsidR="004417BC" w:rsidRDefault="004417BC">
      <w:pPr>
        <w:spacing w:line="520" w:lineRule="exact"/>
        <w:rPr>
          <w:rFonts w:ascii="方正仿宋_GBK" w:eastAsia="方正仿宋_GBK" w:hAnsi="方正仿宋_GBK" w:cs="方正仿宋_GBK" w:hint="eastAsia"/>
          <w:sz w:val="32"/>
          <w:szCs w:val="32"/>
        </w:rPr>
      </w:pPr>
    </w:p>
    <w:p w14:paraId="5748816B" w14:textId="77777777" w:rsidR="004417BC" w:rsidRDefault="004417BC">
      <w:pPr>
        <w:spacing w:line="520" w:lineRule="exact"/>
        <w:rPr>
          <w:rFonts w:ascii="方正仿宋_GBK" w:eastAsia="方正仿宋_GBK" w:hAnsi="方正仿宋_GBK" w:cs="方正仿宋_GBK" w:hint="eastAsia"/>
          <w:sz w:val="32"/>
          <w:szCs w:val="32"/>
        </w:rPr>
      </w:pPr>
    </w:p>
    <w:p w14:paraId="1399BF90" w14:textId="77777777" w:rsidR="004417BC" w:rsidRDefault="004417BC">
      <w:pPr>
        <w:spacing w:line="520" w:lineRule="exact"/>
        <w:rPr>
          <w:rFonts w:ascii="方正仿宋_GBK" w:eastAsia="方正仿宋_GBK" w:hAnsi="方正仿宋_GBK" w:cs="方正仿宋_GBK" w:hint="eastAsia"/>
          <w:sz w:val="32"/>
          <w:szCs w:val="32"/>
        </w:rPr>
      </w:pPr>
    </w:p>
    <w:p w14:paraId="0C56BB0D" w14:textId="77777777" w:rsidR="004417BC" w:rsidRDefault="00000000">
      <w:pPr>
        <w:spacing w:line="52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xml:space="preserve">                                 网络视听节目管理处</w:t>
      </w:r>
    </w:p>
    <w:p w14:paraId="76529CFD" w14:textId="77777777" w:rsidR="004417BC" w:rsidRDefault="00000000">
      <w:pPr>
        <w:spacing w:line="520" w:lineRule="exact"/>
        <w:ind w:firstLineChars="1700" w:firstLine="54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2026年1月30日</w:t>
      </w:r>
    </w:p>
    <w:p w14:paraId="5A5D89BF" w14:textId="77777777" w:rsidR="004417BC" w:rsidRDefault="004417BC">
      <w:pPr>
        <w:jc w:val="right"/>
      </w:pPr>
    </w:p>
    <w:p w14:paraId="517A5DB2" w14:textId="77777777" w:rsidR="004417BC" w:rsidRDefault="004417BC"/>
    <w:sectPr w:rsidR="004417BC">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9A9F" w14:textId="77777777" w:rsidR="00F402AF" w:rsidRDefault="00F402AF">
      <w:pPr>
        <w:spacing w:after="0" w:line="240" w:lineRule="auto"/>
      </w:pPr>
      <w:r>
        <w:separator/>
      </w:r>
    </w:p>
  </w:endnote>
  <w:endnote w:type="continuationSeparator" w:id="0">
    <w:p w14:paraId="47B7CF03" w14:textId="77777777" w:rsidR="00F402AF" w:rsidRDefault="00F4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国标黑体">
    <w:altName w:val="方正黑体_GBK"/>
    <w:charset w:val="00"/>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charset w:val="86"/>
    <w:family w:val="auto"/>
    <w:pitch w:val="default"/>
    <w:sig w:usb0="00000001" w:usb1="08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A8BA" w14:textId="77777777" w:rsidR="004417BC" w:rsidRDefault="00000000">
    <w:pPr>
      <w:pStyle w:val="a3"/>
    </w:pPr>
    <w:r>
      <w:rPr>
        <w:noProof/>
      </w:rPr>
      <mc:AlternateContent>
        <mc:Choice Requires="wps">
          <w:drawing>
            <wp:anchor distT="0" distB="0" distL="114300" distR="114300" simplePos="0" relativeHeight="251658240" behindDoc="0" locked="0" layoutInCell="1" allowOverlap="1" wp14:anchorId="2ABB92F9" wp14:editId="79022EE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CE2297" w14:textId="77777777" w:rsidR="004417BC" w:rsidRDefault="00000000">
                          <w:pPr>
                            <w:pStyle w:val="a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2ABB92F9"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3CE2297" w14:textId="77777777" w:rsidR="004417B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140D2" w14:textId="77777777" w:rsidR="00F402AF" w:rsidRDefault="00F402AF">
      <w:pPr>
        <w:spacing w:after="0" w:line="240" w:lineRule="auto"/>
      </w:pPr>
      <w:r>
        <w:separator/>
      </w:r>
    </w:p>
  </w:footnote>
  <w:footnote w:type="continuationSeparator" w:id="0">
    <w:p w14:paraId="3729A350" w14:textId="77777777" w:rsidR="00F402AF" w:rsidRDefault="00F402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5FEE913"/>
    <w:rsid w:val="002F0E04"/>
    <w:rsid w:val="004417BC"/>
    <w:rsid w:val="004D15F0"/>
    <w:rsid w:val="005B05C2"/>
    <w:rsid w:val="005F4129"/>
    <w:rsid w:val="005F5158"/>
    <w:rsid w:val="006053D2"/>
    <w:rsid w:val="00C91D1E"/>
    <w:rsid w:val="00DB673F"/>
    <w:rsid w:val="00F402AF"/>
    <w:rsid w:val="75FEE91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E6F65"/>
  <w15:docId w15:val="{DDD05499-6779-4898-AF5D-56D6AB00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bo-CN"/>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880</Words>
  <Characters>881</Characters>
  <Application>Microsoft Office Word</Application>
  <DocSecurity>0</DocSecurity>
  <Lines>46</Lines>
  <Paragraphs>22</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川儿</dc:creator>
  <cp:lastModifiedBy>Lawliet L.</cp:lastModifiedBy>
  <cp:revision>3</cp:revision>
  <dcterms:created xsi:type="dcterms:W3CDTF">2026-01-30T08:34:00Z</dcterms:created>
  <dcterms:modified xsi:type="dcterms:W3CDTF">2026-01-30T08:34:00Z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