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5F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both"/>
        <w:textAlignment w:val="auto"/>
        <w:rPr>
          <w:rFonts w:hint="eastAsia" w:ascii="Arial" w:hAnsi="Arial" w:eastAsia="等线" w:cs="Arial"/>
          <w:sz w:val="28"/>
          <w:szCs w:val="28"/>
          <w:lang w:eastAsia="zh-CN"/>
        </w:rPr>
      </w:pPr>
    </w:p>
    <w:p w14:paraId="1B78B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both"/>
        <w:textAlignment w:val="auto"/>
        <w:rPr>
          <w:rFonts w:hint="eastAsia" w:ascii="Arial" w:hAnsi="Arial" w:eastAsia="等线" w:cs="Arial"/>
          <w:sz w:val="28"/>
          <w:szCs w:val="28"/>
          <w:lang w:eastAsia="zh-CN"/>
        </w:rPr>
      </w:pPr>
    </w:p>
    <w:p w14:paraId="777BC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both"/>
        <w:textAlignment w:val="auto"/>
        <w:rPr>
          <w:rFonts w:hint="eastAsia" w:ascii="Arial" w:hAnsi="Arial" w:eastAsia="等线" w:cs="Arial"/>
          <w:sz w:val="28"/>
          <w:szCs w:val="28"/>
          <w:lang w:eastAsia="zh-CN"/>
        </w:rPr>
      </w:pPr>
    </w:p>
    <w:p w14:paraId="281EA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both"/>
        <w:textAlignment w:val="auto"/>
        <w:rPr>
          <w:rFonts w:hint="eastAsia" w:ascii="Arial" w:hAnsi="Arial" w:eastAsia="等线" w:cs="Arial"/>
          <w:sz w:val="28"/>
          <w:szCs w:val="28"/>
          <w:lang w:eastAsia="zh-CN"/>
        </w:rPr>
      </w:pPr>
    </w:p>
    <w:p w14:paraId="44F19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both"/>
        <w:textAlignment w:val="auto"/>
        <w:rPr>
          <w:rFonts w:hint="eastAsia" w:ascii="Arial" w:hAnsi="Arial" w:eastAsia="等线" w:cs="Arial"/>
          <w:sz w:val="28"/>
          <w:szCs w:val="28"/>
          <w:lang w:eastAsia="zh-CN"/>
        </w:rPr>
      </w:pPr>
    </w:p>
    <w:p w14:paraId="77562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Arial" w:hAnsi="Arial" w:eastAsia="等线" w:cs="Arial"/>
          <w:b/>
          <w:bCs/>
          <w:sz w:val="44"/>
          <w:szCs w:val="44"/>
          <w:lang w:eastAsia="zh-CN"/>
        </w:rPr>
      </w:pPr>
      <w:r>
        <w:rPr>
          <w:rFonts w:hint="eastAsia" w:ascii="Arial" w:hAnsi="Arial" w:eastAsia="等线" w:cs="Arial"/>
          <w:b/>
          <w:bCs/>
          <w:sz w:val="44"/>
          <w:szCs w:val="44"/>
          <w:lang w:eastAsia="zh-CN"/>
        </w:rPr>
        <w:t>采购招标代理机构考察量化评分表</w:t>
      </w:r>
    </w:p>
    <w:p w14:paraId="1BD9B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300" w:lineRule="exact"/>
        <w:ind w:left="0"/>
        <w:jc w:val="both"/>
        <w:textAlignment w:val="auto"/>
        <w:rPr>
          <w:rFonts w:ascii="Arial" w:hAnsi="Arial" w:eastAsia="等线" w:cs="Arial"/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考察</w:t>
      </w:r>
      <w:r>
        <w:rPr>
          <w:rFonts w:hint="eastAsia" w:ascii="Arial" w:hAnsi="Arial" w:eastAsia="等线" w:cs="Arial"/>
          <w:sz w:val="28"/>
          <w:szCs w:val="28"/>
          <w:lang w:eastAsia="zh-CN"/>
        </w:rPr>
        <w:t>机构</w:t>
      </w:r>
      <w:r>
        <w:rPr>
          <w:rFonts w:ascii="Arial" w:hAnsi="Arial" w:eastAsia="等线" w:cs="Arial"/>
          <w:sz w:val="28"/>
          <w:szCs w:val="28"/>
        </w:rPr>
        <w:t>：</w:t>
      </w:r>
      <w:r>
        <w:rPr>
          <w:rFonts w:hint="eastAsia" w:ascii="Arial" w:hAnsi="Arial" w:eastAsia="等线" w:cs="Arial"/>
          <w:sz w:val="28"/>
          <w:szCs w:val="28"/>
          <w:u w:val="single"/>
          <w:lang w:val="en-US" w:eastAsia="zh-CN"/>
        </w:rPr>
        <w:t xml:space="preserve">  </w:t>
      </w:r>
      <w:r>
        <w:rPr>
          <w:rFonts w:ascii="Arial" w:hAnsi="Arial" w:eastAsia="等线" w:cs="Arial"/>
          <w:sz w:val="28"/>
          <w:szCs w:val="28"/>
          <w:u w:val="single"/>
        </w:rPr>
        <w:t xml:space="preserve"> </w:t>
      </w:r>
      <w:r>
        <w:rPr>
          <w:rFonts w:hint="eastAsia" w:ascii="Arial" w:hAnsi="Arial" w:eastAsia="等线" w:cs="Arial"/>
          <w:sz w:val="28"/>
          <w:szCs w:val="28"/>
          <w:u w:val="single"/>
          <w:lang w:val="en-US" w:eastAsia="zh-CN"/>
        </w:rPr>
        <w:t xml:space="preserve">                                            </w:t>
      </w:r>
      <w:r>
        <w:rPr>
          <w:rFonts w:ascii="Arial" w:hAnsi="Arial" w:eastAsia="等线" w:cs="Arial"/>
          <w:sz w:val="28"/>
          <w:szCs w:val="28"/>
        </w:rPr>
        <w:t>考察日期：</w:t>
      </w:r>
      <w:r>
        <w:rPr>
          <w:rFonts w:hint="eastAsia" w:ascii="Arial" w:hAnsi="Arial" w:eastAsia="等线" w:cs="Arial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ascii="Arial" w:hAnsi="Arial" w:eastAsia="等线" w:cs="Arial"/>
          <w:sz w:val="28"/>
          <w:szCs w:val="28"/>
          <w:u w:val="single"/>
        </w:rPr>
        <w:t>_</w:t>
      </w:r>
      <w:r>
        <w:rPr>
          <w:rFonts w:hint="eastAsia" w:ascii="Arial" w:hAnsi="Arial" w:eastAsia="等线" w:cs="Arial"/>
          <w:sz w:val="28"/>
          <w:szCs w:val="28"/>
          <w:u w:val="single"/>
          <w:lang w:val="en-US" w:eastAsia="zh-CN"/>
        </w:rPr>
        <w:t xml:space="preserve">      </w:t>
      </w:r>
    </w:p>
    <w:p w14:paraId="6FC1B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300" w:lineRule="exact"/>
        <w:ind w:left="0"/>
        <w:jc w:val="both"/>
        <w:textAlignment w:val="auto"/>
        <w:rPr>
          <w:rFonts w:hint="default" w:ascii="Arial" w:hAnsi="Arial" w:eastAsia="等线" w:cs="Arial"/>
          <w:sz w:val="28"/>
          <w:szCs w:val="28"/>
          <w:u w:val="none"/>
          <w:lang w:val="en-US" w:eastAsia="zh-CN"/>
        </w:rPr>
      </w:pPr>
      <w:r>
        <w:rPr>
          <w:rFonts w:ascii="Arial" w:hAnsi="Arial" w:eastAsia="等线" w:cs="Arial"/>
          <w:sz w:val="28"/>
          <w:szCs w:val="28"/>
        </w:rPr>
        <w:t>考察人员</w:t>
      </w:r>
      <w:r>
        <w:rPr>
          <w:rFonts w:hint="eastAsia" w:ascii="Arial" w:hAnsi="Arial" w:eastAsia="等线" w:cs="Arial"/>
          <w:sz w:val="28"/>
          <w:szCs w:val="28"/>
          <w:lang w:eastAsia="zh-CN"/>
        </w:rPr>
        <w:t>：</w:t>
      </w:r>
      <w:r>
        <w:rPr>
          <w:rFonts w:hint="eastAsia" w:ascii="Arial" w:hAnsi="Arial" w:eastAsia="等线" w:cs="Arial"/>
          <w:sz w:val="28"/>
          <w:szCs w:val="28"/>
          <w:u w:val="single"/>
          <w:lang w:val="en-US" w:eastAsia="zh-CN"/>
        </w:rPr>
        <w:t xml:space="preserve">                                                                                       </w:t>
      </w:r>
      <w:r>
        <w:rPr>
          <w:rFonts w:ascii="Arial" w:hAnsi="Arial" w:eastAsia="等线" w:cs="Arial"/>
          <w:sz w:val="28"/>
          <w:szCs w:val="28"/>
          <w:u w:val="single"/>
        </w:rPr>
        <w:t>_</w:t>
      </w:r>
      <w:r>
        <w:rPr>
          <w:rFonts w:hint="eastAsia" w:ascii="Arial" w:hAnsi="Arial" w:eastAsia="等线" w:cs="Arial"/>
          <w:sz w:val="28"/>
          <w:szCs w:val="28"/>
          <w:u w:val="single"/>
          <w:lang w:val="en-US" w:eastAsia="zh-CN"/>
        </w:rPr>
        <w:t xml:space="preserve">                                     </w:t>
      </w:r>
      <w:r>
        <w:rPr>
          <w:rFonts w:hint="eastAsia" w:ascii="Arial" w:hAnsi="Arial" w:eastAsia="等线" w:cs="Arial"/>
          <w:sz w:val="28"/>
          <w:szCs w:val="28"/>
          <w:lang w:val="en-US" w:eastAsia="zh-CN"/>
        </w:rPr>
        <w:t xml:space="preserve"> </w:t>
      </w:r>
      <w:r>
        <w:rPr>
          <w:rFonts w:hint="eastAsia" w:ascii="Arial" w:hAnsi="Arial" w:eastAsia="等线" w:cs="Arial"/>
          <w:sz w:val="28"/>
          <w:szCs w:val="28"/>
          <w:u w:val="none"/>
          <w:lang w:val="en-US" w:eastAsia="zh-CN"/>
        </w:rPr>
        <w:t xml:space="preserve">                                                                     </w:t>
      </w:r>
    </w:p>
    <w:p w14:paraId="00AEA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560" w:firstLineChars="200"/>
        <w:jc w:val="left"/>
        <w:textAlignment w:val="auto"/>
        <w:rPr>
          <w:rFonts w:hint="eastAsia" w:ascii="Arial" w:hAnsi="Arial" w:eastAsia="等线" w:cs="Arial"/>
          <w:sz w:val="28"/>
          <w:szCs w:val="28"/>
          <w:lang w:eastAsia="zh-CN"/>
        </w:rPr>
      </w:pPr>
      <w:r>
        <w:rPr>
          <w:rFonts w:ascii="Arial" w:hAnsi="Arial" w:eastAsia="等线" w:cs="Arial"/>
          <w:sz w:val="28"/>
          <w:szCs w:val="28"/>
        </w:rPr>
        <w:t>本表用于招标代理机构实地考察比选，全程不透露项目具体需求，仅围绕机构</w:t>
      </w:r>
      <w:r>
        <w:rPr>
          <w:rFonts w:hint="eastAsia" w:ascii="Arial" w:hAnsi="Arial" w:eastAsia="等线" w:cs="Arial"/>
          <w:sz w:val="28"/>
          <w:szCs w:val="28"/>
          <w:lang w:eastAsia="zh-CN"/>
        </w:rPr>
        <w:t>实际情况客观公正评价打分</w:t>
      </w:r>
      <w:r>
        <w:rPr>
          <w:rFonts w:ascii="Arial" w:hAnsi="Arial" w:eastAsia="等线" w:cs="Arial"/>
          <w:sz w:val="28"/>
          <w:szCs w:val="28"/>
        </w:rPr>
        <w:t>；</w:t>
      </w:r>
      <w:r>
        <w:rPr>
          <w:rFonts w:hint="eastAsia" w:ascii="Arial" w:hAnsi="Arial" w:eastAsia="等线" w:cs="Arial"/>
          <w:sz w:val="28"/>
          <w:szCs w:val="28"/>
          <w:lang w:eastAsia="zh-CN"/>
        </w:rPr>
        <w:t>考察小组严格遵守《西藏自治区广播电视监测与媒资中心保密协议》内容，</w:t>
      </w:r>
      <w:r>
        <w:rPr>
          <w:rFonts w:ascii="Arial" w:hAnsi="Arial" w:eastAsia="等线" w:cs="Arial"/>
          <w:sz w:val="28"/>
          <w:szCs w:val="28"/>
        </w:rPr>
        <w:t>严禁提前透露项目相关需求</w:t>
      </w:r>
      <w:r>
        <w:rPr>
          <w:rFonts w:hint="eastAsia" w:ascii="Arial" w:hAnsi="Arial" w:eastAsia="等线" w:cs="Arial"/>
          <w:sz w:val="28"/>
          <w:szCs w:val="28"/>
          <w:lang w:val="en-US" w:eastAsia="zh-CN"/>
        </w:rPr>
        <w:t>和具体技术参数及要求</w:t>
      </w:r>
      <w:r>
        <w:rPr>
          <w:rFonts w:ascii="Arial" w:hAnsi="Arial" w:eastAsia="等线" w:cs="Arial"/>
          <w:sz w:val="28"/>
          <w:szCs w:val="28"/>
        </w:rPr>
        <w:t>，确保考察</w:t>
      </w:r>
      <w:r>
        <w:rPr>
          <w:rFonts w:hint="eastAsia" w:ascii="Arial" w:hAnsi="Arial" w:eastAsia="等线" w:cs="Arial"/>
          <w:sz w:val="28"/>
          <w:szCs w:val="28"/>
          <w:lang w:eastAsia="zh-CN"/>
        </w:rPr>
        <w:t>严谨</w:t>
      </w:r>
      <w:r>
        <w:rPr>
          <w:rFonts w:ascii="Arial" w:hAnsi="Arial" w:eastAsia="等线" w:cs="Arial"/>
          <w:sz w:val="28"/>
          <w:szCs w:val="28"/>
        </w:rPr>
        <w:t>合规</w:t>
      </w:r>
      <w:r>
        <w:rPr>
          <w:rFonts w:hint="eastAsia" w:ascii="Arial" w:hAnsi="Arial" w:eastAsia="等线" w:cs="Arial"/>
          <w:sz w:val="28"/>
          <w:szCs w:val="28"/>
          <w:lang w:eastAsia="zh-CN"/>
        </w:rPr>
        <w:t>。</w:t>
      </w:r>
    </w:p>
    <w:tbl>
      <w:tblPr>
        <w:tblStyle w:val="3"/>
        <w:tblW w:w="8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9"/>
        <w:gridCol w:w="1038"/>
        <w:gridCol w:w="712"/>
        <w:gridCol w:w="4488"/>
        <w:gridCol w:w="1158"/>
        <w:gridCol w:w="881"/>
      </w:tblGrid>
      <w:tr w14:paraId="7D4E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6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613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等线" w:cs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03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163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eastAsia="等线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等线" w:cs="Arial"/>
                <w:b/>
                <w:bCs/>
                <w:sz w:val="18"/>
                <w:szCs w:val="18"/>
              </w:rPr>
              <w:t>考察</w:t>
            </w:r>
            <w:r>
              <w:rPr>
                <w:rFonts w:hint="eastAsia" w:ascii="Arial" w:hAnsi="Arial" w:eastAsia="等线" w:cs="Arial"/>
                <w:b/>
                <w:bCs/>
                <w:sz w:val="18"/>
                <w:szCs w:val="18"/>
                <w:lang w:eastAsia="zh-CN"/>
              </w:rPr>
              <w:t>内容</w:t>
            </w:r>
          </w:p>
        </w:tc>
        <w:tc>
          <w:tcPr>
            <w:tcW w:w="7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573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b/>
                <w:bCs/>
                <w:sz w:val="18"/>
                <w:szCs w:val="18"/>
              </w:rPr>
            </w:pPr>
            <w:r>
              <w:rPr>
                <w:rFonts w:ascii="Arial" w:hAnsi="Arial" w:eastAsia="等线" w:cs="Arial"/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44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712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b/>
                <w:bCs/>
                <w:sz w:val="18"/>
                <w:szCs w:val="18"/>
              </w:rPr>
            </w:pPr>
            <w:r>
              <w:rPr>
                <w:rFonts w:ascii="Arial" w:hAnsi="Arial" w:eastAsia="等线" w:cs="Arial"/>
                <w:b/>
                <w:bCs/>
                <w:sz w:val="18"/>
                <w:szCs w:val="18"/>
              </w:rPr>
              <w:t>评分标准</w:t>
            </w:r>
          </w:p>
        </w:tc>
        <w:tc>
          <w:tcPr>
            <w:tcW w:w="11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C52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b/>
                <w:bCs/>
                <w:sz w:val="18"/>
                <w:szCs w:val="18"/>
              </w:rPr>
            </w:pPr>
            <w:r>
              <w:rPr>
                <w:rFonts w:ascii="Arial" w:hAnsi="Arial" w:eastAsia="等线" w:cs="Arial"/>
                <w:b/>
                <w:bCs/>
                <w:sz w:val="18"/>
                <w:szCs w:val="18"/>
              </w:rPr>
              <w:t>得分</w:t>
            </w:r>
          </w:p>
        </w:tc>
        <w:tc>
          <w:tcPr>
            <w:tcW w:w="8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31D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b/>
                <w:bCs/>
                <w:sz w:val="18"/>
                <w:szCs w:val="18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sz w:val="18"/>
                <w:szCs w:val="18"/>
              </w:rPr>
              <w:t>备注</w:t>
            </w:r>
          </w:p>
        </w:tc>
      </w:tr>
      <w:tr w14:paraId="345E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60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1DE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等线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3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C00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等线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公司规模</w:t>
            </w:r>
          </w:p>
        </w:tc>
        <w:tc>
          <w:tcPr>
            <w:tcW w:w="7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816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6分</w:t>
            </w:r>
          </w:p>
        </w:tc>
        <w:tc>
          <w:tcPr>
            <w:tcW w:w="44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688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Arial" w:hAnsi="Arial" w:eastAsia="等线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成立年限10年及以上（6分），10年以下（3分）</w:t>
            </w:r>
          </w:p>
        </w:tc>
        <w:tc>
          <w:tcPr>
            <w:tcW w:w="11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6AC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  <w:tc>
          <w:tcPr>
            <w:tcW w:w="8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50A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</w:tr>
      <w:tr w14:paraId="2ADC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atLeast"/>
          <w:jc w:val="center"/>
        </w:trPr>
        <w:tc>
          <w:tcPr>
            <w:tcW w:w="60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655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等线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3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D6C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hAnsi="Arial" w:eastAsia="等线" w:cs="Arial"/>
                <w:sz w:val="18"/>
                <w:szCs w:val="18"/>
              </w:rPr>
            </w:pPr>
          </w:p>
        </w:tc>
        <w:tc>
          <w:tcPr>
            <w:tcW w:w="7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1AB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等线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4分</w:t>
            </w:r>
          </w:p>
        </w:tc>
        <w:tc>
          <w:tcPr>
            <w:tcW w:w="44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266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ascii="Arial" w:hAnsi="Arial" w:eastAsia="等线" w:cs="Arial"/>
                <w:sz w:val="18"/>
                <w:szCs w:val="18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具备固定办公场地，面积大于500㎡以上，办公区域整洁明亮、布局规范、企业文化展示规范（4分），基本满足（2分），不满足（0分）</w:t>
            </w:r>
          </w:p>
        </w:tc>
        <w:tc>
          <w:tcPr>
            <w:tcW w:w="11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285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  <w:tc>
          <w:tcPr>
            <w:tcW w:w="8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E56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</w:tr>
      <w:tr w14:paraId="31DD9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5" w:hRule="atLeast"/>
          <w:jc w:val="center"/>
        </w:trPr>
        <w:tc>
          <w:tcPr>
            <w:tcW w:w="60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2DC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3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090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等线" w:cs="Arial"/>
                <w:sz w:val="18"/>
                <w:szCs w:val="18"/>
                <w:lang w:eastAsia="zh-CN"/>
              </w:rPr>
            </w:pPr>
          </w:p>
        </w:tc>
        <w:tc>
          <w:tcPr>
            <w:tcW w:w="7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BC6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hAnsi="Arial" w:eastAsia="等线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4</w:t>
            </w:r>
            <w:r>
              <w:rPr>
                <w:rFonts w:ascii="Arial" w:hAnsi="Arial" w:eastAsia="等线" w:cs="Arial"/>
                <w:sz w:val="18"/>
                <w:szCs w:val="18"/>
                <w:lang w:val="en-US" w:eastAsia="zh-CN"/>
              </w:rPr>
              <w:t>分</w:t>
            </w:r>
          </w:p>
        </w:tc>
        <w:tc>
          <w:tcPr>
            <w:tcW w:w="44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278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Arial" w:hAnsi="Arial" w:eastAsia="等线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具备独立开标室、评标室、档案室、财务室及办公区域，能满足招标服务需求（4分），设施基本齐全（2分），设施简陋无法满足需求（0分）</w:t>
            </w:r>
          </w:p>
        </w:tc>
        <w:tc>
          <w:tcPr>
            <w:tcW w:w="11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54C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  <w:tc>
          <w:tcPr>
            <w:tcW w:w="8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3B6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</w:tr>
      <w:tr w14:paraId="351F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0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085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等线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38" w:type="dxa"/>
            <w:vMerge w:val="restar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6C2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eastAsia="等线" w:hAnsiTheme="minorHAnsi" w:cstheme="minorBidi"/>
                <w:sz w:val="18"/>
                <w:szCs w:val="18"/>
                <w:lang w:eastAsia="zh-CN"/>
              </w:rPr>
            </w:pPr>
            <w:r>
              <w:rPr>
                <w:rFonts w:ascii="Arial" w:hAnsi="Arial" w:eastAsia="等线" w:cs="Arial"/>
                <w:sz w:val="18"/>
                <w:szCs w:val="18"/>
              </w:rPr>
              <w:t>人员配置</w:t>
            </w:r>
          </w:p>
        </w:tc>
        <w:tc>
          <w:tcPr>
            <w:tcW w:w="7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2DC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6分</w:t>
            </w:r>
          </w:p>
        </w:tc>
        <w:tc>
          <w:tcPr>
            <w:tcW w:w="44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A36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在藏员工人数10人及以上（6分），9-5人（3分），低于5人（1分），需取得政府采购机构培训合格证书</w:t>
            </w:r>
          </w:p>
        </w:tc>
        <w:tc>
          <w:tcPr>
            <w:tcW w:w="11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ECA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  <w:tc>
          <w:tcPr>
            <w:tcW w:w="8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F4B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</w:tr>
      <w:tr w14:paraId="2A86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0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3AD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等线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3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61E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hAnsi="Arial" w:eastAsia="等线" w:cs="Arial"/>
                <w:sz w:val="18"/>
                <w:szCs w:val="18"/>
              </w:rPr>
            </w:pPr>
          </w:p>
        </w:tc>
        <w:tc>
          <w:tcPr>
            <w:tcW w:w="7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805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ascii="Arial" w:hAnsi="Arial" w:eastAsia="等线" w:cs="Arial"/>
                <w:sz w:val="18"/>
                <w:szCs w:val="18"/>
              </w:rPr>
              <w:t>分</w:t>
            </w:r>
          </w:p>
        </w:tc>
        <w:tc>
          <w:tcPr>
            <w:tcW w:w="44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68D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设有专门的信息化项目服务团队，团队人数5人及以上（6分），4人-3人（4分），低于3人（2分）</w:t>
            </w:r>
          </w:p>
        </w:tc>
        <w:tc>
          <w:tcPr>
            <w:tcW w:w="11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395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  <w:tc>
          <w:tcPr>
            <w:tcW w:w="8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D96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</w:tr>
      <w:tr w14:paraId="24ABB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0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DC6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等线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3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636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hAnsi="Arial" w:eastAsia="等线" w:cs="Arial"/>
                <w:sz w:val="18"/>
                <w:szCs w:val="18"/>
              </w:rPr>
            </w:pPr>
          </w:p>
        </w:tc>
        <w:tc>
          <w:tcPr>
            <w:tcW w:w="7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43B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hAnsi="Arial" w:eastAsia="等线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6分</w:t>
            </w:r>
          </w:p>
        </w:tc>
        <w:tc>
          <w:tcPr>
            <w:tcW w:w="44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9CD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eastAsia="zh-CN"/>
              </w:rPr>
              <w:t>从事招标代理业务三年及以上员工数量</w:t>
            </w: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10人及以上（6分）</w:t>
            </w:r>
            <w:r>
              <w:rPr>
                <w:rFonts w:hint="eastAsia" w:ascii="Arial" w:hAnsi="Arial" w:eastAsia="等线" w:cs="Arial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9-5人（4分），5人以下（2分）</w:t>
            </w:r>
          </w:p>
        </w:tc>
        <w:tc>
          <w:tcPr>
            <w:tcW w:w="11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191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  <w:tc>
          <w:tcPr>
            <w:tcW w:w="8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6A5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</w:tr>
      <w:tr w14:paraId="79575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0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60F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等线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3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BD8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hAnsi="Arial" w:eastAsia="等线" w:cs="Arial"/>
                <w:sz w:val="18"/>
                <w:szCs w:val="18"/>
              </w:rPr>
            </w:pPr>
          </w:p>
        </w:tc>
        <w:tc>
          <w:tcPr>
            <w:tcW w:w="7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80E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hAnsi="Arial" w:eastAsia="等线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6分</w:t>
            </w:r>
          </w:p>
        </w:tc>
        <w:tc>
          <w:tcPr>
            <w:tcW w:w="44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158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eastAsia="zh-CN"/>
              </w:rPr>
              <w:t>中级职称以上员工数量</w:t>
            </w: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5人及以上（6分），5人以下（3分），需取得中级职称以上资质证书</w:t>
            </w:r>
          </w:p>
        </w:tc>
        <w:tc>
          <w:tcPr>
            <w:tcW w:w="11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602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  <w:tc>
          <w:tcPr>
            <w:tcW w:w="8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FBD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</w:tr>
      <w:tr w14:paraId="44EDA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0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148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等线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3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351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hAnsi="Arial" w:eastAsia="等线" w:cs="Arial"/>
                <w:sz w:val="18"/>
                <w:szCs w:val="18"/>
              </w:rPr>
            </w:pPr>
          </w:p>
        </w:tc>
        <w:tc>
          <w:tcPr>
            <w:tcW w:w="7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575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hAnsi="Arial" w:eastAsia="等线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4分</w:t>
            </w:r>
          </w:p>
        </w:tc>
        <w:tc>
          <w:tcPr>
            <w:tcW w:w="44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925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eastAsia="zh-CN"/>
              </w:rPr>
              <w:t>公司员工</w:t>
            </w:r>
            <w:r>
              <w:rPr>
                <w:rFonts w:ascii="Arial" w:hAnsi="Arial" w:eastAsia="等线" w:cs="Arial"/>
                <w:sz w:val="18"/>
                <w:szCs w:val="18"/>
              </w:rPr>
              <w:t>具备招标从业资格证书，持证</w:t>
            </w: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率大于</w:t>
            </w:r>
            <w:r>
              <w:rPr>
                <w:rFonts w:ascii="Arial" w:hAnsi="Arial" w:eastAsia="等线" w:cs="Arial"/>
                <w:sz w:val="18"/>
                <w:szCs w:val="18"/>
              </w:rPr>
              <w:t>80%（</w:t>
            </w: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4</w:t>
            </w:r>
            <w:r>
              <w:rPr>
                <w:rFonts w:ascii="Arial" w:hAnsi="Arial" w:eastAsia="等线" w:cs="Arial"/>
                <w:sz w:val="18"/>
                <w:szCs w:val="18"/>
              </w:rPr>
              <w:t>分），</w:t>
            </w: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 xml:space="preserve"> 持证率80-50%（3分），小于</w:t>
            </w:r>
            <w:r>
              <w:rPr>
                <w:rFonts w:ascii="Arial" w:hAnsi="Arial" w:eastAsia="等线" w:cs="Arial"/>
                <w:sz w:val="18"/>
                <w:szCs w:val="18"/>
              </w:rPr>
              <w:t>50%</w:t>
            </w:r>
            <w:r>
              <w:rPr>
                <w:rFonts w:hint="eastAsia" w:ascii="Arial" w:hAnsi="Arial" w:eastAsia="等线" w:cs="Arial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hAnsi="Arial" w:eastAsia="等线" w:cs="Arial"/>
                <w:sz w:val="18"/>
                <w:szCs w:val="18"/>
              </w:rPr>
              <w:t>分）</w:t>
            </w:r>
          </w:p>
        </w:tc>
        <w:tc>
          <w:tcPr>
            <w:tcW w:w="11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527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  <w:tc>
          <w:tcPr>
            <w:tcW w:w="8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241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</w:tr>
      <w:tr w14:paraId="7307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0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58C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等线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3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2C3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hAnsi="Arial" w:eastAsia="等线" w:cs="Arial"/>
                <w:sz w:val="18"/>
                <w:szCs w:val="18"/>
              </w:rPr>
            </w:pPr>
          </w:p>
        </w:tc>
        <w:tc>
          <w:tcPr>
            <w:tcW w:w="7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EC7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8分</w:t>
            </w:r>
          </w:p>
        </w:tc>
        <w:tc>
          <w:tcPr>
            <w:tcW w:w="44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207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eastAsia="zh-CN"/>
              </w:rPr>
              <w:t>公司员工是否</w:t>
            </w:r>
            <w:r>
              <w:rPr>
                <w:rFonts w:ascii="Arial" w:hAnsi="Arial" w:eastAsia="等线" w:cs="Arial"/>
                <w:sz w:val="18"/>
                <w:szCs w:val="18"/>
              </w:rPr>
              <w:t>熟悉信息化</w:t>
            </w:r>
            <w:r>
              <w:rPr>
                <w:rFonts w:hint="eastAsia" w:ascii="Arial" w:hAnsi="Arial" w:eastAsia="等线" w:cs="Arial"/>
                <w:sz w:val="18"/>
                <w:szCs w:val="18"/>
                <w:lang w:eastAsia="zh-CN"/>
              </w:rPr>
              <w:t>项目采购流程、政策法规等专业知识</w:t>
            </w:r>
            <w:r>
              <w:rPr>
                <w:rFonts w:ascii="Arial" w:hAnsi="Arial" w:eastAsia="等线" w:cs="Arial"/>
                <w:sz w:val="18"/>
                <w:szCs w:val="18"/>
              </w:rPr>
              <w:t>，</w:t>
            </w:r>
            <w:r>
              <w:rPr>
                <w:rFonts w:hint="eastAsia" w:ascii="Arial" w:hAnsi="Arial" w:eastAsia="等线" w:cs="Arial"/>
                <w:sz w:val="18"/>
                <w:szCs w:val="18"/>
                <w:lang w:eastAsia="zh-CN"/>
              </w:rPr>
              <w:t>经</w:t>
            </w:r>
            <w:r>
              <w:rPr>
                <w:rFonts w:ascii="Arial" w:hAnsi="Arial" w:eastAsia="等线" w:cs="Arial"/>
                <w:sz w:val="18"/>
                <w:szCs w:val="18"/>
              </w:rPr>
              <w:t>实地</w:t>
            </w:r>
            <w:r>
              <w:rPr>
                <w:rFonts w:hint="eastAsia" w:ascii="Arial" w:hAnsi="Arial" w:eastAsia="等线" w:cs="Arial"/>
                <w:sz w:val="18"/>
                <w:szCs w:val="18"/>
                <w:lang w:eastAsia="zh-CN"/>
              </w:rPr>
              <w:t>抽查</w:t>
            </w:r>
            <w:r>
              <w:rPr>
                <w:rFonts w:ascii="Arial" w:hAnsi="Arial" w:eastAsia="等线" w:cs="Arial"/>
                <w:sz w:val="18"/>
                <w:szCs w:val="18"/>
              </w:rPr>
              <w:t>问询</w:t>
            </w:r>
            <w:r>
              <w:rPr>
                <w:rFonts w:hint="eastAsia" w:ascii="Arial" w:hAnsi="Arial" w:eastAsia="等线" w:cs="Arial"/>
                <w:sz w:val="18"/>
                <w:szCs w:val="18"/>
                <w:lang w:eastAsia="zh-CN"/>
              </w:rPr>
              <w:t>后根据回答情况进行综合评分（评分区间为</w:t>
            </w: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0-8分</w:t>
            </w:r>
            <w:r>
              <w:rPr>
                <w:rFonts w:hint="eastAsia" w:ascii="Arial" w:hAnsi="Arial" w:eastAsia="等线" w:cs="Arial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9ED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  <w:tc>
          <w:tcPr>
            <w:tcW w:w="8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46D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</w:tr>
      <w:tr w14:paraId="39C39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60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8ED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3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F2D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eastAsia="等线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eastAsia="zh-CN"/>
              </w:rPr>
              <w:t>制度建设</w:t>
            </w:r>
          </w:p>
        </w:tc>
        <w:tc>
          <w:tcPr>
            <w:tcW w:w="7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893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6分</w:t>
            </w:r>
          </w:p>
        </w:tc>
        <w:tc>
          <w:tcPr>
            <w:tcW w:w="44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46B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auto"/>
                <w:sz w:val="18"/>
                <w:szCs w:val="18"/>
                <w:lang w:val="en-US" w:eastAsia="zh-CN"/>
              </w:rPr>
              <w:t>具备专门的招标资料存放区域，具备保密条件（6分），有存放区域但无保密措施（2分），无专门存放区域（0分）</w:t>
            </w:r>
          </w:p>
        </w:tc>
        <w:tc>
          <w:tcPr>
            <w:tcW w:w="11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E02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  <w:tc>
          <w:tcPr>
            <w:tcW w:w="8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606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</w:tr>
      <w:tr w14:paraId="202A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0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0E5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hAnsi="Arial" w:eastAsia="等线" w:cs="Arial"/>
                <w:sz w:val="18"/>
                <w:szCs w:val="18"/>
              </w:rPr>
            </w:pPr>
          </w:p>
        </w:tc>
        <w:tc>
          <w:tcPr>
            <w:tcW w:w="103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C37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hAnsi="Arial" w:eastAsia="等线" w:cs="Arial"/>
                <w:sz w:val="18"/>
                <w:szCs w:val="18"/>
              </w:rPr>
            </w:pPr>
          </w:p>
        </w:tc>
        <w:tc>
          <w:tcPr>
            <w:tcW w:w="7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0E0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等线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4分</w:t>
            </w:r>
          </w:p>
        </w:tc>
        <w:tc>
          <w:tcPr>
            <w:tcW w:w="44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4A0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Arial" w:hAnsi="Arial" w:eastAsia="等线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随机抽取1-2份已完成项目的归档资料，检查文件完整性、编号有序、存放规范、保密标识清晰（4分）；基本规范但有少量缺失（2分）；混乱或无法提供（0分）</w:t>
            </w:r>
          </w:p>
        </w:tc>
        <w:tc>
          <w:tcPr>
            <w:tcW w:w="11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FE7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  <w:tc>
          <w:tcPr>
            <w:tcW w:w="8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103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</w:tr>
      <w:tr w14:paraId="67EC1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0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FF4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hAnsi="Arial" w:eastAsia="等线" w:cs="Arial"/>
                <w:sz w:val="18"/>
                <w:szCs w:val="18"/>
              </w:rPr>
            </w:pPr>
          </w:p>
        </w:tc>
        <w:tc>
          <w:tcPr>
            <w:tcW w:w="103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93E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hAnsi="Arial" w:eastAsia="等线" w:cs="Arial"/>
                <w:sz w:val="18"/>
                <w:szCs w:val="18"/>
              </w:rPr>
            </w:pPr>
          </w:p>
        </w:tc>
        <w:tc>
          <w:tcPr>
            <w:tcW w:w="7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8C6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等线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ascii="Arial" w:hAnsi="Arial" w:eastAsia="等线" w:cs="Arial"/>
                <w:sz w:val="18"/>
                <w:szCs w:val="18"/>
                <w:lang w:val="en-US" w:eastAsia="zh-CN"/>
              </w:rPr>
              <w:t>分</w:t>
            </w:r>
          </w:p>
        </w:tc>
        <w:tc>
          <w:tcPr>
            <w:tcW w:w="44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D01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ascii="Arial" w:hAnsi="Arial" w:eastAsia="等线" w:cs="Arial"/>
                <w:sz w:val="18"/>
                <w:szCs w:val="18"/>
              </w:rPr>
            </w:pPr>
            <w:r>
              <w:rPr>
                <w:rFonts w:hint="eastAsia" w:ascii="Arial" w:hAnsi="Arial" w:eastAsia="等线" w:cs="Arial"/>
                <w:color w:val="auto"/>
                <w:sz w:val="18"/>
                <w:szCs w:val="18"/>
                <w:lang w:val="en-US" w:eastAsia="zh-CN"/>
              </w:rPr>
              <w:t>具备完善的内部管理制度，包括采购代理业务流程、质量控制、档案管理、保密管理、风险防控等制度建设。经实地抽查后根据现状进行综合评分</w:t>
            </w:r>
            <w:r>
              <w:rPr>
                <w:rFonts w:hint="eastAsia" w:ascii="Arial" w:hAnsi="Arial" w:eastAsia="等线" w:cs="Arial"/>
                <w:sz w:val="18"/>
                <w:szCs w:val="18"/>
                <w:lang w:eastAsia="zh-CN"/>
              </w:rPr>
              <w:t>（评分区间为</w:t>
            </w: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0-8分</w:t>
            </w:r>
            <w:r>
              <w:rPr>
                <w:rFonts w:hint="eastAsia" w:ascii="Arial" w:hAnsi="Arial" w:eastAsia="等线" w:cs="Arial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598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  <w:tc>
          <w:tcPr>
            <w:tcW w:w="8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3AF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</w:tr>
      <w:tr w14:paraId="57AD5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0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2B1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3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C1F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18"/>
                <w:szCs w:val="18"/>
              </w:rPr>
            </w:pPr>
            <w:r>
              <w:rPr>
                <w:rFonts w:ascii="Arial" w:hAnsi="Arial" w:eastAsia="等线" w:cs="Arial"/>
                <w:sz w:val="18"/>
                <w:szCs w:val="18"/>
              </w:rPr>
              <w:t>项目业绩</w:t>
            </w:r>
          </w:p>
        </w:tc>
        <w:tc>
          <w:tcPr>
            <w:tcW w:w="7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FF5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eastAsia="等线"/>
                <w:sz w:val="18"/>
                <w:szCs w:val="18"/>
                <w:lang w:val="en-US" w:eastAsia="zh-CN"/>
              </w:rPr>
              <w:t>10分</w:t>
            </w:r>
          </w:p>
        </w:tc>
        <w:tc>
          <w:tcPr>
            <w:tcW w:w="44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345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Arial" w:eastAsia="等线"/>
                <w:color w:val="auto"/>
                <w:sz w:val="18"/>
                <w:szCs w:val="18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2025年承接项目业绩总量100个及以上（10分），99个-50个（8分），50个以下（6分）</w:t>
            </w:r>
            <w:bookmarkStart w:id="0" w:name="_GoBack"/>
            <w:bookmarkEnd w:id="0"/>
          </w:p>
        </w:tc>
        <w:tc>
          <w:tcPr>
            <w:tcW w:w="11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E5E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  <w:tc>
          <w:tcPr>
            <w:tcW w:w="8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E76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</w:tr>
      <w:tr w14:paraId="27DE0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0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7F4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hAnsi="Arial" w:eastAsia="等线" w:cs="Arial"/>
                <w:sz w:val="18"/>
                <w:szCs w:val="18"/>
              </w:rPr>
            </w:pPr>
          </w:p>
        </w:tc>
        <w:tc>
          <w:tcPr>
            <w:tcW w:w="103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D4B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hAnsi="Arial" w:eastAsia="等线" w:cs="Arial"/>
                <w:sz w:val="18"/>
                <w:szCs w:val="18"/>
              </w:rPr>
            </w:pPr>
          </w:p>
        </w:tc>
        <w:tc>
          <w:tcPr>
            <w:tcW w:w="7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97A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等线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10分</w:t>
            </w:r>
          </w:p>
        </w:tc>
        <w:tc>
          <w:tcPr>
            <w:tcW w:w="44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B0F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Arial" w:hAnsi="Arial" w:eastAsia="等线" w:cs="Arial"/>
                <w:color w:val="auto"/>
                <w:sz w:val="18"/>
                <w:szCs w:val="18"/>
              </w:rPr>
            </w:pPr>
            <w:r>
              <w:rPr>
                <w:rFonts w:hint="eastAsia" w:ascii="Arial" w:hAnsi="Arial" w:eastAsia="等线" w:cs="Arial"/>
                <w:color w:val="auto"/>
                <w:sz w:val="18"/>
                <w:szCs w:val="18"/>
                <w:lang w:val="en-US" w:eastAsia="zh-CN"/>
              </w:rPr>
              <w:t>2025</w:t>
            </w:r>
            <w:r>
              <w:rPr>
                <w:rFonts w:hint="eastAsia" w:ascii="Arial" w:hAnsi="Arial" w:eastAsia="等线" w:cs="Arial"/>
                <w:color w:val="auto"/>
                <w:sz w:val="18"/>
                <w:szCs w:val="18"/>
                <w:lang w:eastAsia="zh-CN"/>
              </w:rPr>
              <w:t>承接信息化类项目数量</w:t>
            </w:r>
            <w:r>
              <w:rPr>
                <w:rFonts w:hint="eastAsia" w:ascii="Arial" w:hAnsi="Arial" w:eastAsia="等线" w:cs="Arial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Arial" w:hAnsi="Arial" w:eastAsia="等线" w:cs="Arial"/>
                <w:color w:val="auto"/>
                <w:sz w:val="18"/>
                <w:szCs w:val="18"/>
                <w:lang w:eastAsia="zh-CN"/>
              </w:rPr>
              <w:t>个</w:t>
            </w:r>
            <w:r>
              <w:rPr>
                <w:rFonts w:hint="eastAsia" w:ascii="Arial" w:hAnsi="Arial" w:eastAsia="等线" w:cs="Arial"/>
                <w:color w:val="auto"/>
                <w:sz w:val="18"/>
                <w:szCs w:val="18"/>
                <w:lang w:val="en-US" w:eastAsia="zh-CN"/>
              </w:rPr>
              <w:t>以上（10</w:t>
            </w:r>
            <w:r>
              <w:rPr>
                <w:rFonts w:hint="eastAsia" w:ascii="Arial" w:hAnsi="Arial" w:eastAsia="等线" w:cs="Arial"/>
                <w:color w:val="auto"/>
                <w:sz w:val="18"/>
                <w:szCs w:val="18"/>
                <w:lang w:eastAsia="zh-CN"/>
              </w:rPr>
              <w:t>分</w:t>
            </w:r>
            <w:r>
              <w:rPr>
                <w:rFonts w:hint="eastAsia" w:ascii="Arial" w:hAnsi="Arial" w:eastAsia="等线" w:cs="Arial"/>
                <w:color w:val="auto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 w:ascii="Arial" w:hAnsi="Arial" w:eastAsia="等线" w:cs="Arial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Arial" w:hAnsi="Arial" w:eastAsia="等线" w:cs="Arial"/>
                <w:color w:val="auto"/>
                <w:sz w:val="18"/>
                <w:szCs w:val="18"/>
                <w:lang w:val="en-US" w:eastAsia="zh-CN"/>
              </w:rPr>
              <w:t>20-10个（8分</w:t>
            </w:r>
            <w:r>
              <w:rPr>
                <w:rFonts w:hint="eastAsia" w:ascii="Arial" w:hAnsi="Arial" w:eastAsia="等线" w:cs="Arial"/>
                <w:color w:val="auto"/>
                <w:sz w:val="18"/>
                <w:szCs w:val="18"/>
                <w:lang w:eastAsia="zh-CN"/>
              </w:rPr>
              <w:t>），</w:t>
            </w:r>
            <w:r>
              <w:rPr>
                <w:rFonts w:hint="eastAsia" w:ascii="Arial" w:hAnsi="Arial" w:eastAsia="等线" w:cs="Arial"/>
                <w:color w:val="auto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Arial" w:hAnsi="Arial" w:eastAsia="等线" w:cs="Arial"/>
                <w:color w:val="auto"/>
                <w:sz w:val="18"/>
                <w:szCs w:val="18"/>
                <w:lang w:eastAsia="zh-CN"/>
              </w:rPr>
              <w:t>个</w:t>
            </w:r>
            <w:r>
              <w:rPr>
                <w:rFonts w:hint="eastAsia" w:ascii="Arial" w:hAnsi="Arial" w:eastAsia="等线" w:cs="Arial"/>
                <w:color w:val="auto"/>
                <w:sz w:val="18"/>
                <w:szCs w:val="18"/>
                <w:lang w:val="en-US" w:eastAsia="zh-CN"/>
              </w:rPr>
              <w:t>以下（6</w:t>
            </w:r>
            <w:r>
              <w:rPr>
                <w:rFonts w:hint="eastAsia" w:ascii="Arial" w:hAnsi="Arial" w:eastAsia="等线" w:cs="Arial"/>
                <w:color w:val="auto"/>
                <w:sz w:val="18"/>
                <w:szCs w:val="18"/>
                <w:lang w:eastAsia="zh-CN"/>
              </w:rPr>
              <w:t>分</w:t>
            </w:r>
            <w:r>
              <w:rPr>
                <w:rFonts w:hint="eastAsia" w:ascii="Arial" w:hAnsi="Arial" w:eastAsia="等线" w:cs="Arial"/>
                <w:color w:val="auto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1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263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  <w:tc>
          <w:tcPr>
            <w:tcW w:w="8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646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</w:tr>
      <w:tr w14:paraId="4A027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0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055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等线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3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551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18"/>
                <w:szCs w:val="18"/>
              </w:rPr>
            </w:pPr>
            <w:r>
              <w:rPr>
                <w:rFonts w:ascii="Arial" w:hAnsi="Arial" w:eastAsia="等线" w:cs="Arial"/>
                <w:sz w:val="18"/>
                <w:szCs w:val="18"/>
              </w:rPr>
              <w:t>信用及合规情况</w:t>
            </w:r>
          </w:p>
        </w:tc>
        <w:tc>
          <w:tcPr>
            <w:tcW w:w="7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D33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18"/>
                <w:szCs w:val="18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Arial" w:hAnsi="Arial" w:eastAsia="等线" w:cs="Arial"/>
                <w:sz w:val="18"/>
                <w:szCs w:val="18"/>
              </w:rPr>
              <w:t>分</w:t>
            </w:r>
          </w:p>
        </w:tc>
        <w:tc>
          <w:tcPr>
            <w:tcW w:w="44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A7A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Arial" w:eastAsia="等线"/>
                <w:color w:val="auto"/>
                <w:sz w:val="18"/>
                <w:szCs w:val="18"/>
              </w:rPr>
            </w:pPr>
            <w:r>
              <w:rPr>
                <w:rFonts w:hint="eastAsia" w:ascii="Arial" w:hAnsi="Arial" w:eastAsia="等线" w:cs="Arial"/>
                <w:color w:val="auto"/>
                <w:sz w:val="18"/>
                <w:szCs w:val="18"/>
                <w:lang w:eastAsia="zh-CN"/>
              </w:rPr>
              <w:t>在</w:t>
            </w:r>
            <w:r>
              <w:rPr>
                <w:rFonts w:ascii="Arial" w:hAnsi="Arial" w:eastAsia="等线" w:cs="Arial"/>
                <w:color w:val="auto"/>
                <w:sz w:val="18"/>
                <w:szCs w:val="18"/>
              </w:rPr>
              <w:t>信用中国、公共资源交易平台无失信记录（</w:t>
            </w:r>
            <w:r>
              <w:rPr>
                <w:rFonts w:hint="eastAsia" w:ascii="Arial" w:hAnsi="Arial" w:eastAsia="等线" w:cs="Arial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Arial" w:hAnsi="Arial" w:eastAsia="等线" w:cs="Arial"/>
                <w:color w:val="auto"/>
                <w:sz w:val="18"/>
                <w:szCs w:val="18"/>
              </w:rPr>
              <w:t>分）</w:t>
            </w:r>
            <w:r>
              <w:rPr>
                <w:rFonts w:hint="eastAsia" w:ascii="Arial" w:hAnsi="Arial" w:eastAsia="等线" w:cs="Arial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Arial" w:hAnsi="Arial" w:eastAsia="等线" w:cs="Arial"/>
                <w:color w:val="auto"/>
                <w:sz w:val="18"/>
                <w:szCs w:val="18"/>
                <w:lang w:val="en-US" w:eastAsia="zh-CN"/>
              </w:rPr>
              <w:t>有失信记录</w:t>
            </w:r>
            <w:r>
              <w:rPr>
                <w:rFonts w:ascii="Arial" w:hAnsi="Arial" w:eastAsia="等线" w:cs="Arial"/>
                <w:color w:val="auto"/>
                <w:sz w:val="18"/>
                <w:szCs w:val="18"/>
              </w:rPr>
              <w:t xml:space="preserve">（0分） </w:t>
            </w:r>
          </w:p>
        </w:tc>
        <w:tc>
          <w:tcPr>
            <w:tcW w:w="11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B12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  <w:tc>
          <w:tcPr>
            <w:tcW w:w="8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02D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</w:tr>
      <w:tr w14:paraId="79722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0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034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hAnsi="Arial" w:eastAsia="等线" w:cs="Arial"/>
                <w:sz w:val="18"/>
                <w:szCs w:val="18"/>
              </w:rPr>
            </w:pPr>
          </w:p>
        </w:tc>
        <w:tc>
          <w:tcPr>
            <w:tcW w:w="103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003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hAnsi="Arial" w:eastAsia="等线" w:cs="Arial"/>
                <w:sz w:val="18"/>
                <w:szCs w:val="18"/>
              </w:rPr>
            </w:pPr>
          </w:p>
        </w:tc>
        <w:tc>
          <w:tcPr>
            <w:tcW w:w="7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25F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等线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3分</w:t>
            </w:r>
          </w:p>
        </w:tc>
        <w:tc>
          <w:tcPr>
            <w:tcW w:w="44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2D4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Arial" w:hAnsi="Arial" w:eastAsia="等线" w:cs="Arial"/>
                <w:color w:val="auto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auto"/>
                <w:sz w:val="18"/>
                <w:szCs w:val="18"/>
              </w:rPr>
              <w:t>近3年无招标相关违纪违规记录（</w:t>
            </w:r>
            <w:r>
              <w:rPr>
                <w:rFonts w:hint="eastAsia" w:ascii="Arial" w:hAnsi="Arial" w:eastAsia="等线" w:cs="Arial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Arial" w:hAnsi="Arial" w:eastAsia="等线" w:cs="Arial"/>
                <w:color w:val="auto"/>
                <w:sz w:val="18"/>
                <w:szCs w:val="18"/>
              </w:rPr>
              <w:t>分），有1次轻微违规且已整改（</w:t>
            </w:r>
            <w:r>
              <w:rPr>
                <w:rFonts w:hint="eastAsia" w:ascii="Arial" w:hAnsi="Arial" w:eastAsia="等线" w:cs="Arial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hAnsi="Arial" w:eastAsia="等线" w:cs="Arial"/>
                <w:color w:val="auto"/>
                <w:sz w:val="18"/>
                <w:szCs w:val="18"/>
              </w:rPr>
              <w:t>分），有重大违规或未整改违规（0分）</w:t>
            </w:r>
          </w:p>
        </w:tc>
        <w:tc>
          <w:tcPr>
            <w:tcW w:w="11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935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  <w:tc>
          <w:tcPr>
            <w:tcW w:w="8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17C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</w:tr>
      <w:tr w14:paraId="6374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0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BC8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hAnsi="Arial" w:eastAsia="等线" w:cs="Arial"/>
                <w:sz w:val="18"/>
                <w:szCs w:val="18"/>
              </w:rPr>
            </w:pPr>
          </w:p>
        </w:tc>
        <w:tc>
          <w:tcPr>
            <w:tcW w:w="103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C4D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hAnsi="Arial" w:eastAsia="等线" w:cs="Arial"/>
                <w:sz w:val="18"/>
                <w:szCs w:val="18"/>
              </w:rPr>
            </w:pPr>
          </w:p>
        </w:tc>
        <w:tc>
          <w:tcPr>
            <w:tcW w:w="7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33F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3分</w:t>
            </w:r>
          </w:p>
        </w:tc>
        <w:tc>
          <w:tcPr>
            <w:tcW w:w="44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EB5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Arial" w:hAnsi="Arial" w:eastAsia="等线" w:cs="Arial"/>
                <w:color w:val="auto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auto"/>
                <w:sz w:val="18"/>
                <w:szCs w:val="18"/>
              </w:rPr>
              <w:t>近3年无服务投诉（</w:t>
            </w:r>
            <w:r>
              <w:rPr>
                <w:rFonts w:hint="eastAsia" w:ascii="Arial" w:hAnsi="Arial" w:eastAsia="等线" w:cs="Arial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Arial" w:hAnsi="Arial" w:eastAsia="等线" w:cs="Arial"/>
                <w:color w:val="auto"/>
                <w:sz w:val="18"/>
                <w:szCs w:val="18"/>
              </w:rPr>
              <w:t>分），有1次轻微投诉且已妥善处理（2分），有多次投诉或未处理投诉（0分）</w:t>
            </w:r>
          </w:p>
        </w:tc>
        <w:tc>
          <w:tcPr>
            <w:tcW w:w="11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8D1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  <w:tc>
          <w:tcPr>
            <w:tcW w:w="8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C42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</w:tr>
      <w:tr w14:paraId="1032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0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032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等线" w:cs="Arial"/>
                <w:sz w:val="18"/>
                <w:szCs w:val="18"/>
                <w:lang w:val="en-US"/>
              </w:rPr>
            </w:pPr>
          </w:p>
        </w:tc>
        <w:tc>
          <w:tcPr>
            <w:tcW w:w="103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404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hAnsi="Arial" w:eastAsia="等线" w:cs="Arial"/>
                <w:sz w:val="18"/>
                <w:szCs w:val="18"/>
              </w:rPr>
            </w:pPr>
          </w:p>
        </w:tc>
        <w:tc>
          <w:tcPr>
            <w:tcW w:w="7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35C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8"/>
                <w:szCs w:val="18"/>
                <w:lang w:val="en-US" w:eastAsia="zh-CN"/>
              </w:rPr>
              <w:t>3分</w:t>
            </w:r>
          </w:p>
        </w:tc>
        <w:tc>
          <w:tcPr>
            <w:tcW w:w="44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A1B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Arial" w:hAnsi="Arial" w:eastAsia="等线" w:cs="Arial"/>
                <w:color w:val="auto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auto"/>
                <w:sz w:val="18"/>
                <w:szCs w:val="18"/>
              </w:rPr>
              <w:t>能提供信用评价报告及无违规承诺函（</w:t>
            </w:r>
            <w:r>
              <w:rPr>
                <w:rFonts w:hint="eastAsia" w:ascii="Arial" w:hAnsi="Arial" w:eastAsia="等线" w:cs="Arial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Arial" w:hAnsi="Arial" w:eastAsia="等线" w:cs="Arial"/>
                <w:color w:val="auto"/>
                <w:sz w:val="18"/>
                <w:szCs w:val="18"/>
              </w:rPr>
              <w:t>分），无法提供（0分）</w:t>
            </w:r>
          </w:p>
        </w:tc>
        <w:tc>
          <w:tcPr>
            <w:tcW w:w="11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114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  <w:tc>
          <w:tcPr>
            <w:tcW w:w="8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5AD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sz w:val="18"/>
                <w:szCs w:val="18"/>
              </w:rPr>
            </w:pPr>
          </w:p>
        </w:tc>
      </w:tr>
    </w:tbl>
    <w:p w14:paraId="1E597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/>
        <w:jc w:val="left"/>
        <w:textAlignment w:val="auto"/>
      </w:pPr>
    </w:p>
    <w:sectPr>
      <w:footerReference r:id="rId3" w:type="default"/>
      <w:pgSz w:w="11905" w:h="16840"/>
      <w:pgMar w:top="1270" w:right="1746" w:bottom="1270" w:left="1689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3E42F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FD853F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D853F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E68A5"/>
    <w:rsid w:val="10361410"/>
    <w:rsid w:val="11B21469"/>
    <w:rsid w:val="124734F3"/>
    <w:rsid w:val="13207C9A"/>
    <w:rsid w:val="154C7AF5"/>
    <w:rsid w:val="1AAC1E50"/>
    <w:rsid w:val="350135BA"/>
    <w:rsid w:val="36014144"/>
    <w:rsid w:val="3B3A743F"/>
    <w:rsid w:val="5B3217F8"/>
    <w:rsid w:val="5E2426A7"/>
    <w:rsid w:val="70CA2413"/>
    <w:rsid w:val="7ABA0818"/>
    <w:rsid w:val="7B8A4479"/>
    <w:rsid w:val="7F060C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1075</Words>
  <Characters>1123</Characters>
  <TotalTime>6</TotalTime>
  <ScaleCrop>false</ScaleCrop>
  <LinksUpToDate>false</LinksUpToDate>
  <CharactersWithSpaces>1393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2026-04-13T06:08:00Z</dcterms:created>
  <dc:creator>Apache POI</dc:creator>
  <cp:lastModifiedBy>སྤེན་པ་བསྟན་འཛིན</cp:lastModifiedBy>
  <cp:lastPrinted>2026-04-13T08:37:00Z</cp:lastPrinted>
  <dcterms:modified xsi:type="dcterms:W3CDTF">2026-04-17T09:39:40Z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eyJoZGlkIjoiNjI3NGFhYWQ2YTg0MGMwNzc3YmUwMWQ4MmQzYTJjMDciLCJ1c2VySWQiOiI2NzUyMDAyNDgifQ==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EDE0CA9A900E4358B8B56FA09CC46348_13</vt:lpwstr>
  </property>
</Properties>
</file>