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rPr>
        <w:t>西藏自治区广播电视局</w:t>
      </w:r>
      <w:r>
        <w:rPr>
          <w:rFonts w:hint="eastAsia" w:ascii="方正小标宋简体" w:hAnsi="方正小标宋简体" w:eastAsia="方正小标宋简体" w:cs="方正小标宋简体"/>
          <w:b w:val="0"/>
          <w:bCs w:val="0"/>
          <w:color w:val="auto"/>
          <w:sz w:val="44"/>
          <w:szCs w:val="44"/>
          <w:lang w:eastAsia="zh-CN"/>
        </w:rPr>
        <w:t>政府</w:t>
      </w:r>
      <w:r>
        <w:rPr>
          <w:rFonts w:hint="eastAsia" w:ascii="方正小标宋简体" w:hAnsi="方正小标宋简体" w:eastAsia="方正小标宋简体" w:cs="方正小标宋简体"/>
          <w:b w:val="0"/>
          <w:bCs w:val="0"/>
          <w:color w:val="auto"/>
          <w:sz w:val="44"/>
          <w:szCs w:val="44"/>
        </w:rPr>
        <w:t>采</w:t>
      </w:r>
      <w:r>
        <w:rPr>
          <w:rFonts w:hint="eastAsia" w:ascii="方正小标宋简体" w:hAnsi="方正小标宋简体" w:eastAsia="方正小标宋简体" w:cs="方正小标宋简体"/>
          <w:b w:val="0"/>
          <w:bCs w:val="0"/>
          <w:color w:val="auto"/>
          <w:sz w:val="44"/>
          <w:szCs w:val="44"/>
          <w:lang w:eastAsia="zh-CN"/>
        </w:rPr>
        <w:t>购内控</w:t>
      </w:r>
    </w:p>
    <w:p>
      <w:pPr>
        <w:keepNext w:val="0"/>
        <w:keepLines w:val="0"/>
        <w:pageBreakBefore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管理规定（试行）</w:t>
      </w:r>
    </w:p>
    <w:p>
      <w:pPr>
        <w:keepNext w:val="0"/>
        <w:keepLines w:val="0"/>
        <w:pageBreakBefore w:val="0"/>
        <w:kinsoku/>
        <w:wordWrap/>
        <w:overflowPunct/>
        <w:topLinePunct w:val="0"/>
        <w:autoSpaceDE/>
        <w:autoSpaceDN/>
        <w:bidi w:val="0"/>
        <w:adjustRightInd/>
        <w:snapToGrid/>
        <w:spacing w:line="576" w:lineRule="exact"/>
        <w:ind w:left="0" w:leftChars="0" w:right="0" w:rightChars="0"/>
        <w:jc w:val="center"/>
        <w:textAlignment w:val="auto"/>
        <w:outlineLvl w:val="9"/>
        <w:rPr>
          <w:b/>
          <w:bCs/>
          <w:color w:val="auto"/>
          <w:sz w:val="44"/>
          <w:szCs w:val="44"/>
        </w:rPr>
      </w:pP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第一章  总则</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为进一步规范政府采购行为，</w:t>
      </w:r>
      <w:r>
        <w:rPr>
          <w:rFonts w:hint="eastAsia" w:ascii="仿宋_GB2312" w:hAnsi="仿宋_GB2312" w:eastAsia="仿宋_GB2312" w:cs="仿宋_GB2312"/>
          <w:color w:val="auto"/>
          <w:sz w:val="32"/>
          <w:szCs w:val="32"/>
          <w:lang w:eastAsia="zh-CN"/>
        </w:rPr>
        <w:t>压实采购人主体责任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防范和控制采购廉政风险等，</w:t>
      </w:r>
      <w:r>
        <w:rPr>
          <w:rFonts w:hint="eastAsia" w:ascii="仿宋_GB2312" w:hAnsi="仿宋_GB2312" w:eastAsia="仿宋_GB2312" w:cs="仿宋_GB2312"/>
          <w:b w:val="0"/>
          <w:bCs w:val="0"/>
          <w:color w:val="auto"/>
          <w:sz w:val="32"/>
          <w:szCs w:val="32"/>
          <w:lang w:eastAsia="zh-CN"/>
        </w:rPr>
        <w:t>确保</w:t>
      </w:r>
      <w:r>
        <w:rPr>
          <w:rFonts w:hint="eastAsia" w:ascii="仿宋_GB2312" w:hAnsi="仿宋_GB2312" w:eastAsia="仿宋_GB2312" w:cs="仿宋_GB2312"/>
          <w:b w:val="0"/>
          <w:bCs w:val="0"/>
          <w:color w:val="auto"/>
          <w:sz w:val="32"/>
          <w:szCs w:val="32"/>
        </w:rPr>
        <w:t>政府采购活动</w:t>
      </w:r>
      <w:r>
        <w:rPr>
          <w:rFonts w:hint="eastAsia" w:ascii="仿宋_GB2312" w:hAnsi="仿宋_GB2312" w:eastAsia="仿宋_GB2312" w:cs="仿宋_GB2312"/>
          <w:b w:val="0"/>
          <w:bCs w:val="0"/>
          <w:color w:val="auto"/>
          <w:sz w:val="32"/>
          <w:szCs w:val="32"/>
          <w:lang w:eastAsia="zh-CN"/>
        </w:rPr>
        <w:t>依法依规进行</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lang w:val="en-US" w:eastAsia="zh-CN"/>
        </w:rPr>
        <w:t>积极有效</w:t>
      </w:r>
      <w:r>
        <w:rPr>
          <w:rFonts w:hint="eastAsia" w:ascii="仿宋_GB2312" w:hAnsi="仿宋_GB2312" w:eastAsia="仿宋_GB2312" w:cs="仿宋_GB2312"/>
          <w:color w:val="auto"/>
          <w:sz w:val="32"/>
          <w:szCs w:val="32"/>
        </w:rPr>
        <w:t>预防和遏制</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rPr>
        <w:t>采购过程中</w:t>
      </w:r>
      <w:r>
        <w:rPr>
          <w:rFonts w:hint="eastAsia" w:ascii="仿宋_GB2312" w:hAnsi="仿宋_GB2312" w:eastAsia="仿宋_GB2312" w:cs="仿宋_GB2312"/>
          <w:color w:val="auto"/>
          <w:sz w:val="32"/>
          <w:szCs w:val="32"/>
          <w:lang w:val="en-US" w:eastAsia="zh-CN"/>
        </w:rPr>
        <w:t>出现的</w:t>
      </w:r>
      <w:r>
        <w:rPr>
          <w:rFonts w:hint="eastAsia" w:ascii="仿宋_GB2312" w:hAnsi="仿宋_GB2312" w:eastAsia="仿宋_GB2312" w:cs="仿宋_GB2312"/>
          <w:color w:val="auto"/>
          <w:sz w:val="32"/>
          <w:szCs w:val="32"/>
        </w:rPr>
        <w:t>违法违规违纪行为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auto"/>
          <w:lang w:val="en-US" w:eastAsia="zh-CN"/>
        </w:rPr>
        <w:t>健全内控机制</w:t>
      </w:r>
      <w:r>
        <w:rPr>
          <w:rFonts w:hint="eastAsia" w:ascii="仿宋_GB2312" w:hAnsi="仿宋_GB2312" w:eastAsia="仿宋_GB2312" w:cs="仿宋_GB2312"/>
          <w:color w:val="auto"/>
          <w:sz w:val="32"/>
          <w:szCs w:val="32"/>
          <w:lang w:val="en-US" w:eastAsia="zh-CN"/>
        </w:rPr>
        <w:t>，提高资金使用效益，</w:t>
      </w:r>
      <w:r>
        <w:rPr>
          <w:rFonts w:hint="eastAsia" w:ascii="仿宋_GB2312" w:hAnsi="仿宋_GB2312" w:eastAsia="仿宋_GB2312" w:cs="仿宋_GB2312"/>
          <w:b w:val="0"/>
          <w:bCs w:val="0"/>
          <w:color w:val="auto"/>
          <w:sz w:val="32"/>
          <w:szCs w:val="32"/>
        </w:rPr>
        <w:t>根据</w:t>
      </w:r>
      <w:r>
        <w:rPr>
          <w:rFonts w:hint="eastAsia" w:ascii="仿宋_GB2312" w:hAnsi="仿宋_GB2312" w:eastAsia="仿宋_GB2312" w:cs="仿宋_GB2312"/>
          <w:b w:val="0"/>
          <w:bCs w:val="0"/>
          <w:color w:val="auto"/>
          <w:sz w:val="32"/>
          <w:szCs w:val="32"/>
          <w:lang w:eastAsia="zh-CN"/>
        </w:rPr>
        <w:t>《中华人民共和国预算法》</w:t>
      </w:r>
      <w:r>
        <w:rPr>
          <w:rFonts w:hint="eastAsia" w:ascii="仿宋_GB2312" w:hAnsi="仿宋_GB2312" w:eastAsia="仿宋_GB2312" w:cs="仿宋_GB2312"/>
          <w:b w:val="0"/>
          <w:bCs w:val="0"/>
          <w:color w:val="auto"/>
          <w:sz w:val="32"/>
          <w:szCs w:val="32"/>
        </w:rPr>
        <w:t>《中华人民共和国政府采购法</w:t>
      </w:r>
      <w:r>
        <w:rPr>
          <w:rFonts w:hint="eastAsia" w:ascii="仿宋_GB2312" w:hAnsi="仿宋_GB2312" w:eastAsia="仿宋_GB2312" w:cs="仿宋_GB2312"/>
          <w:color w:val="auto"/>
          <w:sz w:val="32"/>
          <w:szCs w:val="32"/>
        </w:rPr>
        <w:t>》《中华人民共和国政府采购法实施条例》</w:t>
      </w:r>
      <w:r>
        <w:rPr>
          <w:rFonts w:hint="eastAsia" w:ascii="仿宋_GB2312" w:hAnsi="仿宋_GB2312" w:eastAsia="仿宋_GB2312" w:cs="仿宋_GB2312"/>
          <w:color w:val="auto"/>
          <w:sz w:val="32"/>
          <w:szCs w:val="32"/>
          <w:lang w:eastAsia="zh-CN"/>
        </w:rPr>
        <w:t>《</w:t>
      </w:r>
      <w:r>
        <w:rPr>
          <w:rStyle w:val="8"/>
          <w:rFonts w:hint="eastAsia" w:ascii="仿宋_GB2312" w:hAnsi="仿宋_GB2312" w:eastAsia="仿宋_GB2312" w:cs="仿宋_GB2312"/>
          <w:i w:val="0"/>
          <w:iCs w:val="0"/>
          <w:caps w:val="0"/>
          <w:color w:val="auto"/>
          <w:spacing w:val="0"/>
          <w:sz w:val="32"/>
          <w:szCs w:val="32"/>
          <w:shd w:val="clear" w:fill="FFFFFF"/>
        </w:rPr>
        <w:t>中华人民共和国招标投标法</w:t>
      </w:r>
      <w:r>
        <w:rPr>
          <w:rFonts w:hint="eastAsia" w:ascii="仿宋_GB2312" w:hAnsi="仿宋_GB2312" w:eastAsia="仿宋_GB2312" w:cs="仿宋_GB2312"/>
          <w:color w:val="auto"/>
          <w:sz w:val="32"/>
          <w:szCs w:val="32"/>
          <w:lang w:eastAsia="zh-CN"/>
        </w:rPr>
        <w:t>》《中华人民共和国招标投标法实施条例</w:t>
      </w:r>
      <w:r>
        <w:rPr>
          <w:rFonts w:hint="eastAsia" w:ascii="仿宋_GB2312" w:hAnsi="仿宋_GB2312" w:eastAsia="仿宋_GB2312" w:cs="仿宋_GB2312"/>
          <w:color w:val="auto"/>
          <w:sz w:val="32"/>
          <w:szCs w:val="32"/>
        </w:rPr>
        <w:t>》</w:t>
      </w:r>
      <w:r>
        <w:rPr>
          <w:rFonts w:hint="eastAsia" w:ascii="仿宋" w:hAnsi="仿宋" w:eastAsia="仿宋"/>
          <w:bCs/>
          <w:color w:val="auto"/>
          <w:sz w:val="32"/>
          <w:szCs w:val="32"/>
        </w:rPr>
        <w:t>《</w:t>
      </w:r>
      <w:r>
        <w:rPr>
          <w:rFonts w:hint="eastAsia" w:ascii="仿宋" w:hAnsi="仿宋" w:eastAsia="仿宋"/>
          <w:color w:val="auto"/>
          <w:sz w:val="32"/>
          <w:szCs w:val="32"/>
        </w:rPr>
        <w:t>西藏自治区本级政府采购管理办法</w:t>
      </w:r>
      <w:r>
        <w:rPr>
          <w:rFonts w:hint="eastAsia" w:ascii="仿宋" w:hAnsi="仿宋" w:eastAsia="仿宋"/>
          <w:bCs/>
          <w:color w:val="auto"/>
          <w:sz w:val="32"/>
          <w:szCs w:val="32"/>
        </w:rPr>
        <w:t>》</w:t>
      </w:r>
      <w:r>
        <w:rPr>
          <w:rFonts w:hint="eastAsia" w:ascii="仿宋_GB2312" w:hAnsi="仿宋_GB2312" w:eastAsia="仿宋_GB2312" w:cs="仿宋_GB2312"/>
          <w:color w:val="auto"/>
          <w:sz w:val="32"/>
          <w:szCs w:val="32"/>
          <w:lang w:eastAsia="zh-CN"/>
        </w:rPr>
        <w:t>（藏财采办</w:t>
      </w:r>
      <w:r>
        <w:rPr>
          <w:rFonts w:hint="eastAsia" w:ascii="仿宋_GB2312" w:hAnsi="仿宋_GB2312" w:eastAsia="仿宋_GB2312" w:cs="仿宋_GB2312"/>
          <w:color w:val="auto"/>
          <w:sz w:val="32"/>
          <w:szCs w:val="32"/>
          <w:lang w:val="en-US" w:eastAsia="zh-CN"/>
        </w:rPr>
        <w:t>〔2017〕56号）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西藏自治区本级预算单位政府采购内部控制规范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（藏财采办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79号）《西藏自治区政府采购代理机构管理暂行办法》（藏财采办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29号）</w:t>
      </w:r>
      <w:r>
        <w:rPr>
          <w:rFonts w:hint="eastAsia" w:ascii="仿宋_GB2312" w:hAnsi="仿宋_GB2312" w:eastAsia="仿宋_GB2312" w:cs="仿宋_GB2312"/>
          <w:color w:val="auto"/>
          <w:sz w:val="32"/>
          <w:szCs w:val="32"/>
          <w:lang w:eastAsia="zh-CN"/>
        </w:rPr>
        <w:t>《西藏自治区政府采购履约验收管理办法》（藏财采办</w:t>
      </w:r>
      <w:r>
        <w:rPr>
          <w:rFonts w:hint="eastAsia" w:ascii="仿宋_GB2312" w:hAnsi="仿宋_GB2312" w:eastAsia="仿宋_GB2312" w:cs="仿宋_GB2312"/>
          <w:color w:val="auto"/>
          <w:sz w:val="32"/>
          <w:szCs w:val="32"/>
          <w:lang w:val="en-US" w:eastAsia="zh-CN"/>
        </w:rPr>
        <w:t>〔2019〕36号）</w:t>
      </w:r>
      <w:r>
        <w:rPr>
          <w:rFonts w:hint="eastAsia" w:ascii="仿宋_GB2312" w:hAnsi="仿宋_GB2312" w:eastAsia="仿宋_GB2312" w:cs="仿宋_GB2312"/>
          <w:b w:val="0"/>
          <w:bCs w:val="0"/>
          <w:color w:val="auto"/>
          <w:sz w:val="32"/>
          <w:szCs w:val="32"/>
          <w:lang w:val="en-US" w:eastAsia="zh-CN"/>
        </w:rPr>
        <w:t>等相关法律法规，结合我局工作实际，</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b w:val="0"/>
          <w:bCs w:val="0"/>
          <w:color w:val="auto"/>
          <w:sz w:val="32"/>
          <w:szCs w:val="32"/>
          <w:lang w:eastAsia="zh-CN"/>
        </w:rPr>
      </w:pPr>
      <w:r>
        <w:rPr>
          <w:rFonts w:hint="eastAsia" w:ascii="黑体" w:hAnsi="黑体" w:eastAsia="黑体" w:cs="黑体"/>
          <w:b w:val="0"/>
          <w:bCs w:val="0"/>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使用财政性资金，对货物、工程和服务类进行集中采购和分散采购的行为</w:t>
      </w:r>
      <w:r>
        <w:rPr>
          <w:rFonts w:hint="eastAsia" w:ascii="仿宋" w:hAnsi="仿宋" w:eastAsia="仿宋" w:cs="仿宋"/>
          <w:color w:val="auto"/>
          <w:sz w:val="32"/>
          <w:szCs w:val="32"/>
        </w:rPr>
        <w:t>适用</w:t>
      </w:r>
      <w:r>
        <w:rPr>
          <w:rFonts w:hint="eastAsia" w:ascii="仿宋" w:hAnsi="仿宋" w:eastAsia="仿宋" w:cs="仿宋"/>
          <w:color w:val="auto"/>
          <w:sz w:val="32"/>
          <w:szCs w:val="32"/>
          <w:lang w:eastAsia="zh-CN"/>
        </w:rPr>
        <w:t>于</w:t>
      </w:r>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规定</w:t>
      </w:r>
      <w:r>
        <w:rPr>
          <w:rFonts w:hint="eastAsia" w:ascii="仿宋" w:hAnsi="仿宋" w:eastAsia="仿宋" w:cs="仿宋"/>
          <w:color w:val="auto"/>
          <w:sz w:val="32"/>
          <w:szCs w:val="32"/>
        </w:rPr>
        <w:t>。</w:t>
      </w:r>
      <w:r>
        <w:rPr>
          <w:rFonts w:hint="eastAsia" w:ascii="仿宋" w:hAnsi="仿宋" w:eastAsia="仿宋" w:cs="仿宋"/>
          <w:b w:val="0"/>
          <w:bCs w:val="0"/>
          <w:color w:val="auto"/>
          <w:sz w:val="32"/>
          <w:szCs w:val="32"/>
          <w:lang w:eastAsia="zh-CN"/>
        </w:rPr>
        <w:t>采购活动严格遵循公开透明、公平竞争、公正、诚实信用的原则。</w:t>
      </w:r>
    </w:p>
    <w:p>
      <w:pPr>
        <w:keepNext w:val="0"/>
        <w:keepLines w:val="0"/>
        <w:pageBreakBefore w:val="0"/>
        <w:kinsoku/>
        <w:overflowPunct/>
        <w:topLinePunct w:val="0"/>
        <w:autoSpaceDE/>
        <w:autoSpaceDN/>
        <w:bidi w:val="0"/>
        <w:adjustRightInd/>
        <w:snapToGrid/>
        <w:spacing w:line="560" w:lineRule="exact"/>
        <w:ind w:right="0" w:rightChars="0" w:firstLine="0"/>
        <w:jc w:val="center"/>
        <w:textAlignment w:val="auto"/>
        <w:rPr>
          <w:rFonts w:hint="eastAsia" w:ascii="仿宋_GB2312" w:eastAsia="仿宋_GB2312"/>
          <w:bCs/>
          <w:color w:val="auto"/>
          <w:sz w:val="32"/>
        </w:rPr>
      </w:pPr>
      <w:r>
        <w:rPr>
          <w:rFonts w:hint="eastAsia" w:ascii="黑体" w:eastAsia="黑体" w:cs="Microsoft Himalaya"/>
          <w:color w:val="auto"/>
          <w:sz w:val="32"/>
          <w:lang w:val="en-US" w:eastAsia="zh-CN" w:bidi="ar-SA"/>
        </w:rPr>
        <w:t xml:space="preserve">第二章 </w:t>
      </w:r>
      <w:r>
        <w:rPr>
          <w:rFonts w:hint="eastAsia" w:ascii="黑体" w:eastAsia="黑体" w:cs="Microsoft Himalaya"/>
          <w:color w:val="auto"/>
          <w:sz w:val="32"/>
          <w:lang w:bidi="ar-SA"/>
        </w:rPr>
        <w:t>采购当事</w:t>
      </w:r>
      <w:r>
        <w:rPr>
          <w:rFonts w:hint="eastAsia" w:ascii="黑体" w:eastAsia="黑体" w:cs="Microsoft Himalaya"/>
          <w:color w:val="auto"/>
          <w:sz w:val="32"/>
          <w:lang w:eastAsia="zh-CN" w:bidi="ar-SA"/>
        </w:rPr>
        <w:t>人及职责分工</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bCs/>
          <w:color w:val="auto"/>
          <w:sz w:val="32"/>
          <w:lang w:val="en-US" w:eastAsia="zh-CN"/>
        </w:rPr>
      </w:pPr>
      <w:r>
        <w:rPr>
          <w:rFonts w:hint="eastAsia" w:ascii="黑体" w:eastAsia="黑体" w:cs="Microsoft Himalaya"/>
          <w:color w:val="auto"/>
          <w:sz w:val="32"/>
          <w:lang w:bidi="ar-SA"/>
        </w:rPr>
        <w:t>第</w:t>
      </w:r>
      <w:r>
        <w:rPr>
          <w:rFonts w:hint="eastAsia" w:ascii="黑体" w:eastAsia="黑体" w:cs="Microsoft Himalaya"/>
          <w:color w:val="auto"/>
          <w:sz w:val="32"/>
          <w:lang w:val="en-US" w:eastAsia="zh-CN" w:bidi="ar-SA"/>
        </w:rPr>
        <w:t>三条</w:t>
      </w:r>
      <w:r>
        <w:rPr>
          <w:rFonts w:hint="eastAsia" w:ascii="仿宋_GB2312" w:eastAsia="仿宋_GB2312"/>
          <w:bCs/>
          <w:color w:val="auto"/>
          <w:sz w:val="32"/>
        </w:rPr>
        <w:t xml:space="preserve"> </w:t>
      </w:r>
      <w:r>
        <w:rPr>
          <w:rFonts w:hint="eastAsia" w:ascii="仿宋_GB2312" w:eastAsia="仿宋_GB2312"/>
          <w:bCs/>
          <w:color w:val="auto"/>
          <w:sz w:val="32"/>
          <w:lang w:val="en-US" w:eastAsia="zh-CN"/>
        </w:rPr>
        <w:t>采购当事人是指在采购活动中享有权利和承担义务的各类主体，包括采购人、采购代理机构和供应商等。</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bCs/>
          <w:color w:val="auto"/>
          <w:sz w:val="32"/>
        </w:rPr>
      </w:pPr>
      <w:r>
        <w:rPr>
          <w:rFonts w:hint="eastAsia" w:ascii="黑体" w:eastAsia="黑体" w:cs="Microsoft Himalaya"/>
          <w:color w:val="auto"/>
          <w:sz w:val="32"/>
          <w:lang w:bidi="ar-SA"/>
        </w:rPr>
        <w:t>第</w:t>
      </w:r>
      <w:r>
        <w:rPr>
          <w:rFonts w:hint="eastAsia" w:ascii="黑体" w:eastAsia="黑体" w:cs="Microsoft Himalaya"/>
          <w:color w:val="auto"/>
          <w:sz w:val="32"/>
          <w:lang w:val="en-US" w:eastAsia="zh-CN" w:bidi="ar-SA"/>
        </w:rPr>
        <w:t>四</w:t>
      </w:r>
      <w:r>
        <w:rPr>
          <w:rFonts w:hint="eastAsia" w:ascii="黑体" w:eastAsia="黑体" w:cs="Microsoft Himalaya"/>
          <w:color w:val="auto"/>
          <w:sz w:val="32"/>
          <w:lang w:bidi="ar-SA"/>
        </w:rPr>
        <w:t>条</w:t>
      </w:r>
      <w:r>
        <w:rPr>
          <w:rFonts w:hint="eastAsia" w:ascii="仿宋_GB2312" w:eastAsia="仿宋_GB2312"/>
          <w:bCs/>
          <w:color w:val="auto"/>
          <w:sz w:val="32"/>
        </w:rPr>
        <w:t xml:space="preserve"> </w:t>
      </w:r>
      <w:r>
        <w:rPr>
          <w:rFonts w:hint="eastAsia" w:ascii="仿宋_GB2312" w:eastAsia="仿宋_GB2312"/>
          <w:bCs/>
          <w:color w:val="auto"/>
          <w:sz w:val="32"/>
          <w:lang w:val="en-US" w:eastAsia="zh-CN"/>
        </w:rPr>
        <w:t>本规定所称采购人是指我局依法进行政府采购</w:t>
      </w:r>
      <w:r>
        <w:rPr>
          <w:rFonts w:hint="eastAsia" w:ascii="仿宋" w:hAnsi="仿宋" w:eastAsia="仿宋"/>
          <w:color w:val="auto"/>
          <w:kern w:val="0"/>
          <w:sz w:val="32"/>
          <w:szCs w:val="32"/>
        </w:rPr>
        <w:t>的</w:t>
      </w:r>
      <w:r>
        <w:rPr>
          <w:rFonts w:hint="eastAsia" w:ascii="仿宋" w:hAnsi="仿宋" w:eastAsia="仿宋"/>
          <w:color w:val="auto"/>
          <w:kern w:val="0"/>
          <w:sz w:val="32"/>
          <w:szCs w:val="32"/>
          <w:lang w:eastAsia="zh-CN"/>
        </w:rPr>
        <w:t>责任部门和单位。</w:t>
      </w:r>
      <w:r>
        <w:rPr>
          <w:rFonts w:hint="eastAsia" w:ascii="仿宋_GB2312" w:eastAsia="仿宋_GB2312"/>
          <w:bCs/>
          <w:color w:val="auto"/>
          <w:sz w:val="32"/>
        </w:rPr>
        <w:t>采购实行项目</w:t>
      </w:r>
      <w:r>
        <w:rPr>
          <w:rFonts w:hint="eastAsia" w:ascii="仿宋_GB2312" w:eastAsia="仿宋_GB2312"/>
          <w:bCs/>
          <w:color w:val="auto"/>
          <w:sz w:val="32"/>
          <w:lang w:val="en-US" w:eastAsia="zh-CN"/>
        </w:rPr>
        <w:t>负责</w:t>
      </w:r>
      <w:r>
        <w:rPr>
          <w:rFonts w:hint="eastAsia" w:ascii="仿宋_GB2312" w:eastAsia="仿宋_GB2312"/>
          <w:bCs/>
          <w:color w:val="auto"/>
          <w:sz w:val="32"/>
        </w:rPr>
        <w:t>制，项目</w:t>
      </w:r>
      <w:r>
        <w:rPr>
          <w:rFonts w:hint="eastAsia" w:ascii="仿宋_GB2312" w:eastAsia="仿宋_GB2312"/>
          <w:bCs/>
          <w:color w:val="auto"/>
          <w:sz w:val="32"/>
          <w:lang w:val="en-US" w:eastAsia="zh-CN"/>
        </w:rPr>
        <w:t>负责</w:t>
      </w:r>
      <w:r>
        <w:rPr>
          <w:rFonts w:hint="eastAsia" w:ascii="仿宋_GB2312" w:eastAsia="仿宋_GB2312"/>
          <w:bCs/>
          <w:color w:val="auto"/>
          <w:sz w:val="32"/>
        </w:rPr>
        <w:t>人</w:t>
      </w:r>
      <w:r>
        <w:rPr>
          <w:rFonts w:hint="eastAsia" w:ascii="仿宋_GB2312" w:eastAsia="仿宋_GB2312"/>
          <w:bCs/>
          <w:color w:val="auto"/>
          <w:sz w:val="32"/>
          <w:lang w:eastAsia="zh-CN"/>
        </w:rPr>
        <w:t>原则上</w:t>
      </w:r>
      <w:r>
        <w:rPr>
          <w:rFonts w:hint="eastAsia" w:ascii="仿宋_GB2312" w:eastAsia="仿宋_GB2312"/>
          <w:bCs/>
          <w:color w:val="auto"/>
          <w:sz w:val="32"/>
          <w:lang w:val="en-US" w:eastAsia="zh-CN"/>
        </w:rPr>
        <w:t>由采购责任</w:t>
      </w:r>
      <w:r>
        <w:rPr>
          <w:rFonts w:hint="eastAsia" w:ascii="仿宋_GB2312" w:eastAsia="仿宋_GB2312"/>
          <w:bCs/>
          <w:color w:val="auto"/>
          <w:sz w:val="32"/>
        </w:rPr>
        <w:t>部门</w:t>
      </w:r>
      <w:r>
        <w:rPr>
          <w:rFonts w:hint="eastAsia" w:ascii="仿宋_GB2312" w:eastAsia="仿宋_GB2312"/>
          <w:bCs/>
          <w:color w:val="auto"/>
          <w:sz w:val="32"/>
          <w:lang w:eastAsia="zh-CN"/>
        </w:rPr>
        <w:t>（</w:t>
      </w:r>
      <w:r>
        <w:rPr>
          <w:rFonts w:hint="eastAsia" w:ascii="仿宋_GB2312" w:eastAsia="仿宋_GB2312"/>
          <w:bCs/>
          <w:color w:val="auto"/>
          <w:sz w:val="32"/>
          <w:lang w:val="en-US" w:eastAsia="zh-CN"/>
        </w:rPr>
        <w:t>单位</w:t>
      </w:r>
      <w:r>
        <w:rPr>
          <w:rFonts w:hint="eastAsia" w:ascii="仿宋_GB2312" w:eastAsia="仿宋_GB2312"/>
          <w:bCs/>
          <w:color w:val="auto"/>
          <w:sz w:val="32"/>
          <w:lang w:eastAsia="zh-CN"/>
        </w:rPr>
        <w:t>）</w:t>
      </w:r>
      <w:r>
        <w:rPr>
          <w:rFonts w:hint="eastAsia" w:ascii="仿宋_GB2312" w:eastAsia="仿宋_GB2312"/>
          <w:bCs/>
          <w:color w:val="auto"/>
          <w:sz w:val="32"/>
          <w:lang w:val="en-US" w:eastAsia="zh-CN"/>
        </w:rPr>
        <w:t>主要</w:t>
      </w:r>
      <w:r>
        <w:rPr>
          <w:rFonts w:hint="eastAsia" w:ascii="仿宋_GB2312" w:eastAsia="仿宋_GB2312"/>
          <w:bCs/>
          <w:color w:val="auto"/>
          <w:sz w:val="32"/>
        </w:rPr>
        <w:t>负责人</w:t>
      </w:r>
      <w:r>
        <w:rPr>
          <w:rFonts w:hint="eastAsia" w:ascii="仿宋_GB2312" w:eastAsia="仿宋_GB2312"/>
          <w:bCs/>
          <w:color w:val="auto"/>
          <w:sz w:val="32"/>
          <w:lang w:val="en-US" w:eastAsia="zh-CN"/>
        </w:rPr>
        <w:t>担任</w:t>
      </w:r>
      <w:r>
        <w:rPr>
          <w:rFonts w:hint="eastAsia" w:ascii="仿宋_GB2312" w:eastAsia="仿宋_GB2312"/>
          <w:bCs/>
          <w:color w:val="auto"/>
          <w:sz w:val="32"/>
        </w:rPr>
        <w:t>。</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olor w:val="auto"/>
          <w:sz w:val="32"/>
          <w:szCs w:val="32"/>
        </w:rPr>
      </w:pPr>
      <w:r>
        <w:rPr>
          <w:rFonts w:hint="eastAsia" w:ascii="黑体" w:eastAsia="黑体" w:cs="Microsoft Himalaya"/>
          <w:color w:val="auto"/>
          <w:sz w:val="32"/>
          <w:lang w:bidi="ar-SA"/>
        </w:rPr>
        <w:t>第</w:t>
      </w:r>
      <w:r>
        <w:rPr>
          <w:rFonts w:hint="eastAsia" w:ascii="黑体" w:eastAsia="黑体" w:cs="Microsoft Himalaya"/>
          <w:color w:val="auto"/>
          <w:sz w:val="32"/>
          <w:lang w:eastAsia="zh-CN" w:bidi="ar-SA"/>
        </w:rPr>
        <w:t>五</w:t>
      </w:r>
      <w:r>
        <w:rPr>
          <w:rFonts w:hint="eastAsia" w:ascii="黑体" w:eastAsia="黑体" w:cs="Microsoft Himalaya"/>
          <w:color w:val="auto"/>
          <w:sz w:val="32"/>
          <w:lang w:bidi="ar-SA"/>
        </w:rPr>
        <w:t>条</w:t>
      </w:r>
      <w:r>
        <w:rPr>
          <w:rFonts w:hint="eastAsia" w:ascii="仿宋_GB2312" w:eastAsia="仿宋_GB2312"/>
          <w:bCs/>
          <w:color w:val="auto"/>
          <w:sz w:val="32"/>
        </w:rPr>
        <w:t xml:space="preserve"> 采购代理机构包括集中采购机构（自治区政府采购中心）和</w:t>
      </w:r>
      <w:r>
        <w:rPr>
          <w:rFonts w:hint="eastAsia" w:ascii="仿宋_GB2312" w:eastAsia="仿宋_GB2312"/>
          <w:bCs/>
          <w:color w:val="auto"/>
          <w:sz w:val="32"/>
          <w:lang w:eastAsia="zh-CN"/>
        </w:rPr>
        <w:t>社会</w:t>
      </w:r>
      <w:r>
        <w:rPr>
          <w:rFonts w:hint="eastAsia" w:ascii="仿宋_GB2312" w:eastAsia="仿宋_GB2312"/>
          <w:bCs/>
          <w:color w:val="auto"/>
          <w:sz w:val="32"/>
        </w:rPr>
        <w:t>代理机构</w:t>
      </w:r>
      <w:r>
        <w:rPr>
          <w:rFonts w:hint="eastAsia" w:ascii="仿宋_GB2312" w:eastAsia="仿宋_GB2312"/>
          <w:bCs/>
          <w:color w:val="auto"/>
          <w:sz w:val="32"/>
          <w:lang w:eastAsia="zh-CN"/>
        </w:rPr>
        <w:t>（</w:t>
      </w:r>
      <w:r>
        <w:rPr>
          <w:rFonts w:hint="eastAsia" w:ascii="仿宋" w:hAnsi="仿宋" w:eastAsia="仿宋"/>
          <w:color w:val="auto"/>
          <w:sz w:val="32"/>
          <w:szCs w:val="32"/>
          <w:lang w:eastAsia="zh-CN"/>
        </w:rPr>
        <w:t>须</w:t>
      </w:r>
      <w:r>
        <w:rPr>
          <w:rFonts w:hint="eastAsia" w:ascii="仿宋" w:hAnsi="仿宋" w:eastAsia="仿宋"/>
          <w:color w:val="auto"/>
          <w:sz w:val="32"/>
          <w:szCs w:val="32"/>
        </w:rPr>
        <w:t>在“西藏自治区政府采购网”上进行名录登记或备案</w:t>
      </w:r>
      <w:r>
        <w:rPr>
          <w:rFonts w:hint="eastAsia" w:ascii="仿宋_GB2312" w:eastAsia="仿宋_GB2312"/>
          <w:bCs/>
          <w:color w:val="auto"/>
          <w:sz w:val="32"/>
          <w:lang w:eastAsia="zh-CN"/>
        </w:rPr>
        <w:t>）。</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bCs/>
          <w:color w:val="auto"/>
          <w:sz w:val="32"/>
        </w:rPr>
      </w:pPr>
      <w:r>
        <w:rPr>
          <w:rFonts w:hint="eastAsia" w:ascii="黑体" w:eastAsia="黑体" w:cs="Microsoft Himalaya"/>
          <w:color w:val="auto"/>
          <w:sz w:val="32"/>
          <w:lang w:bidi="ar-SA"/>
        </w:rPr>
        <w:t>第</w:t>
      </w:r>
      <w:r>
        <w:rPr>
          <w:rFonts w:hint="eastAsia" w:ascii="黑体" w:eastAsia="黑体" w:cs="Microsoft Himalaya"/>
          <w:color w:val="auto"/>
          <w:sz w:val="32"/>
          <w:lang w:val="en-US" w:eastAsia="zh-CN" w:bidi="ar-SA"/>
        </w:rPr>
        <w:t>六</w:t>
      </w:r>
      <w:r>
        <w:rPr>
          <w:rFonts w:hint="eastAsia" w:ascii="黑体" w:eastAsia="黑体" w:cs="Microsoft Himalaya"/>
          <w:color w:val="auto"/>
          <w:sz w:val="32"/>
          <w:lang w:bidi="ar-SA"/>
        </w:rPr>
        <w:t>条</w:t>
      </w:r>
      <w:r>
        <w:rPr>
          <w:rFonts w:hint="eastAsia" w:ascii="仿宋_GB2312" w:eastAsia="仿宋_GB2312"/>
          <w:bCs/>
          <w:color w:val="auto"/>
          <w:sz w:val="32"/>
        </w:rPr>
        <w:t xml:space="preserve"> 供应商是指向采购人提供货物、服务或者工程的法人、其他组织或者自然人。</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黑体" w:eastAsia="黑体" w:cs="Microsoft Himalaya"/>
          <w:color w:val="auto"/>
          <w:sz w:val="32"/>
          <w:lang w:val="en-US" w:eastAsia="zh-CN" w:bidi="ar-SA"/>
        </w:rPr>
        <w:t>第七条</w:t>
      </w:r>
      <w:r>
        <w:rPr>
          <w:rFonts w:hint="eastAsia" w:ascii="仿宋_GB2312" w:eastAsia="仿宋_GB2312" w:cs="Microsoft Himalaya"/>
          <w:bCs/>
          <w:color w:val="auto"/>
          <w:sz w:val="32"/>
          <w:lang w:val="en-US" w:eastAsia="zh-CN" w:bidi="ar-SA"/>
        </w:rPr>
        <w:t xml:space="preserve"> 采购人主要职责：</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u w:val="single"/>
          <w:lang w:val="en-US" w:eastAsia="zh-CN" w:bidi="ar-SA"/>
        </w:rPr>
      </w:pPr>
      <w:r>
        <w:rPr>
          <w:rFonts w:hint="eastAsia" w:ascii="仿宋_GB2312" w:eastAsia="仿宋_GB2312" w:cs="Microsoft Himalaya"/>
          <w:bCs/>
          <w:color w:val="auto"/>
          <w:sz w:val="32"/>
          <w:lang w:val="en-US" w:eastAsia="zh-CN" w:bidi="ar-SA"/>
        </w:rPr>
        <w:t>（一）</w:t>
      </w:r>
      <w:r>
        <w:rPr>
          <w:rFonts w:hint="eastAsia" w:ascii="仿宋_GB2312" w:eastAsia="仿宋_GB2312" w:cs="Microsoft Himalaya"/>
          <w:bCs/>
          <w:color w:val="C00000"/>
          <w:sz w:val="32"/>
          <w:u w:val="single"/>
          <w:lang w:val="en-US" w:eastAsia="zh-CN" w:bidi="ar-SA"/>
        </w:rPr>
        <w:t>向规划财务处提供本部门项目采购计划内容；</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color w:val="C00000"/>
          <w:u w:val="single"/>
        </w:rPr>
      </w:pPr>
      <w:r>
        <w:rPr>
          <w:rFonts w:hint="eastAsia" w:ascii="仿宋_GB2312" w:eastAsia="仿宋_GB2312" w:cs="Microsoft Himalaya"/>
          <w:bCs/>
          <w:color w:val="auto"/>
          <w:sz w:val="32"/>
          <w:lang w:val="en-US" w:eastAsia="zh-CN" w:bidi="ar-SA"/>
        </w:rPr>
        <w:t>（二）开展采购需求调查；</w:t>
      </w:r>
      <w:r>
        <w:rPr>
          <w:rFonts w:hint="eastAsia" w:ascii="仿宋_GB2312" w:eastAsia="仿宋_GB2312" w:cs="Microsoft Himalaya"/>
          <w:bCs/>
          <w:color w:val="C00000"/>
          <w:sz w:val="32"/>
          <w:u w:val="single"/>
          <w:lang w:val="en-US" w:eastAsia="zh-CN" w:bidi="ar-SA"/>
        </w:rPr>
        <w:t>涉及复杂的技术方案报科技委提咨询意见；</w:t>
      </w:r>
    </w:p>
    <w:p>
      <w:pPr>
        <w:keepNext w:val="0"/>
        <w:keepLines w:val="0"/>
        <w:pageBreakBefore w:val="0"/>
        <w:kinsoku/>
        <w:overflowPunct/>
        <w:topLinePunct w:val="0"/>
        <w:autoSpaceDE/>
        <w:autoSpaceDN/>
        <w:bidi w:val="0"/>
        <w:adjustRightInd/>
        <w:snapToGrid/>
        <w:spacing w:line="560" w:lineRule="exact"/>
        <w:ind w:right="0" w:rightChars="0" w:firstLine="643" w:firstLineChars="200"/>
        <w:rPr>
          <w:rFonts w:hint="eastAsia" w:ascii="仿宋" w:hAnsi="仿宋" w:eastAsia="仿宋" w:cs="仿宋"/>
          <w:color w:val="C00000"/>
          <w:sz w:val="32"/>
          <w:szCs w:val="32"/>
          <w:u w:val="single"/>
          <w:lang w:eastAsia="zh-CN"/>
        </w:rPr>
      </w:pPr>
      <w:r>
        <w:rPr>
          <w:rFonts w:hint="eastAsia" w:ascii="仿宋" w:hAnsi="仿宋" w:eastAsia="仿宋" w:cs="仿宋"/>
          <w:color w:val="C00000"/>
          <w:sz w:val="32"/>
          <w:szCs w:val="32"/>
          <w:u w:val="single"/>
          <w:lang w:eastAsia="zh-CN"/>
        </w:rPr>
        <w:t>（三）</w:t>
      </w:r>
      <w:r>
        <w:rPr>
          <w:rFonts w:hint="eastAsia" w:ascii="仿宋_GB2312" w:eastAsia="仿宋_GB2312" w:cs="Microsoft Himalaya"/>
          <w:bCs/>
          <w:color w:val="C00000"/>
          <w:sz w:val="32"/>
          <w:u w:val="single"/>
          <w:lang w:val="en-US" w:eastAsia="zh-CN" w:bidi="ar-SA"/>
        </w:rPr>
        <w:t>开展采购意向公开；</w:t>
      </w:r>
    </w:p>
    <w:p>
      <w:pPr>
        <w:keepNext w:val="0"/>
        <w:keepLines w:val="0"/>
        <w:pageBreakBefore w:val="0"/>
        <w:kinsoku/>
        <w:overflowPunct/>
        <w:topLinePunct w:val="0"/>
        <w:autoSpaceDE/>
        <w:autoSpaceDN/>
        <w:bidi w:val="0"/>
        <w:adjustRightInd/>
        <w:snapToGrid/>
        <w:spacing w:line="560" w:lineRule="exact"/>
        <w:ind w:right="0" w:rightChars="0" w:firstLine="643" w:firstLineChars="200"/>
        <w:rPr>
          <w:rFonts w:hint="eastAsia" w:ascii="仿宋" w:hAnsi="仿宋" w:eastAsia="仿宋" w:cs="仿宋"/>
          <w:color w:val="C00000"/>
          <w:sz w:val="32"/>
          <w:szCs w:val="32"/>
          <w:lang w:eastAsia="zh-CN"/>
        </w:rPr>
      </w:pPr>
      <w:r>
        <w:rPr>
          <w:rFonts w:hint="eastAsia" w:ascii="仿宋" w:hAnsi="仿宋" w:eastAsia="仿宋" w:cs="仿宋"/>
          <w:color w:val="C00000"/>
          <w:sz w:val="32"/>
          <w:szCs w:val="32"/>
          <w:lang w:eastAsia="zh-CN"/>
        </w:rPr>
        <w:t>（四）</w:t>
      </w:r>
      <w:r>
        <w:rPr>
          <w:rFonts w:ascii="仿宋" w:hAnsi="仿宋" w:eastAsia="仿宋"/>
          <w:sz w:val="32"/>
          <w:szCs w:val="32"/>
        </w:rPr>
        <w:t>牵头编制采购文件（招标文件、谈判文件、磋商文件、询价通知书等）</w:t>
      </w:r>
      <w:r>
        <w:rPr>
          <w:rFonts w:hint="eastAsia" w:ascii="仿宋" w:hAnsi="仿宋" w:eastAsia="仿宋"/>
          <w:sz w:val="32"/>
          <w:szCs w:val="32"/>
          <w:lang w:eastAsia="zh-CN"/>
        </w:rPr>
        <w:t>或对委托的采购</w:t>
      </w:r>
      <w:r>
        <w:rPr>
          <w:rFonts w:ascii="仿宋" w:hAnsi="仿宋" w:eastAsia="仿宋"/>
          <w:sz w:val="32"/>
          <w:szCs w:val="32"/>
        </w:rPr>
        <w:t>代理机构编写的采购文件</w:t>
      </w:r>
      <w:r>
        <w:rPr>
          <w:rFonts w:hint="eastAsia" w:ascii="仿宋" w:hAnsi="仿宋" w:eastAsia="仿宋"/>
          <w:sz w:val="32"/>
          <w:szCs w:val="32"/>
        </w:rPr>
        <w:t>进行</w:t>
      </w:r>
      <w:r>
        <w:rPr>
          <w:rFonts w:ascii="仿宋" w:hAnsi="仿宋" w:eastAsia="仿宋"/>
          <w:sz w:val="32"/>
          <w:szCs w:val="32"/>
        </w:rPr>
        <w:t>审核确认</w:t>
      </w:r>
      <w:r>
        <w:rPr>
          <w:rFonts w:hint="eastAsia" w:ascii="仿宋" w:hAnsi="仿宋" w:eastAsia="仿宋"/>
          <w:sz w:val="32"/>
          <w:szCs w:val="32"/>
          <w:lang w:eastAsia="zh-CN"/>
        </w:rPr>
        <w:t>；</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s="仿宋"/>
          <w:color w:val="C00000"/>
          <w:sz w:val="32"/>
          <w:szCs w:val="32"/>
          <w:u w:val="single"/>
          <w:lang w:val="en-US" w:eastAsia="zh-CN"/>
        </w:rPr>
      </w:pPr>
      <w:r>
        <w:rPr>
          <w:rFonts w:hint="eastAsia" w:ascii="仿宋_GB2312" w:eastAsia="仿宋_GB2312" w:cs="Microsoft Himalaya"/>
          <w:bCs/>
          <w:color w:val="C00000"/>
          <w:sz w:val="32"/>
          <w:lang w:val="en-US" w:eastAsia="zh-CN" w:bidi="ar-SA"/>
        </w:rPr>
        <w:t>（五）</w:t>
      </w:r>
      <w:r>
        <w:rPr>
          <w:rFonts w:hint="eastAsia" w:ascii="仿宋" w:hAnsi="仿宋" w:eastAsia="仿宋" w:cs="仿宋"/>
          <w:color w:val="C00000"/>
          <w:sz w:val="32"/>
          <w:szCs w:val="32"/>
          <w:u w:val="single"/>
          <w:lang w:eastAsia="zh-CN"/>
        </w:rPr>
        <w:t>开展公平性竞争审查；</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C00000"/>
          <w:sz w:val="32"/>
          <w:u w:val="single"/>
          <w:lang w:val="en-US" w:eastAsia="zh-CN" w:bidi="ar-SA"/>
        </w:rPr>
      </w:pPr>
      <w:r>
        <w:rPr>
          <w:rFonts w:hint="eastAsia" w:ascii="仿宋_GB2312" w:eastAsia="仿宋_GB2312" w:cs="Microsoft Himalaya"/>
          <w:bCs/>
          <w:color w:val="C00000"/>
          <w:sz w:val="32"/>
          <w:lang w:val="en-US" w:eastAsia="zh-CN" w:bidi="ar-SA"/>
        </w:rPr>
        <w:t>（六）</w:t>
      </w:r>
      <w:r>
        <w:rPr>
          <w:rFonts w:hint="eastAsia" w:ascii="仿宋_GB2312" w:eastAsia="仿宋_GB2312" w:cs="Microsoft Himalaya"/>
          <w:bCs/>
          <w:color w:val="C00000"/>
          <w:sz w:val="32"/>
          <w:u w:val="single"/>
          <w:lang w:val="en-US" w:eastAsia="zh-CN" w:bidi="ar-SA"/>
        </w:rPr>
        <w:t>开展采购项目信息公开；</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（七）负责采购项目的组织实施；</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（八）负责签订项目采购合同；</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（九）负责申请项目采购方式变更和进口产品论证</w:t>
      </w:r>
      <w:r>
        <w:rPr>
          <w:rFonts w:ascii="仿宋_GB2312" w:eastAsia="仿宋_GB2312" w:cs="Microsoft Himalaya"/>
          <w:bCs/>
          <w:color w:val="auto"/>
          <w:sz w:val="32"/>
          <w:lang w:val="en-US" w:eastAsia="zh-CN" w:bidi="ar-SA"/>
        </w:rPr>
        <w:t>及</w:t>
      </w:r>
      <w:r>
        <w:rPr>
          <w:rFonts w:hint="eastAsia" w:ascii="仿宋_GB2312" w:eastAsia="仿宋_GB2312" w:cs="Microsoft Himalaya"/>
          <w:bCs/>
          <w:color w:val="auto"/>
          <w:sz w:val="32"/>
          <w:lang w:val="en-US" w:eastAsia="zh-CN" w:bidi="ar-SA"/>
        </w:rPr>
        <w:t>报备核准；</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（十）受理、答复项目采购询问和质疑，配合财政部门开展投诉处理调查取证工作；</w:t>
      </w:r>
    </w:p>
    <w:p>
      <w:pPr>
        <w:keepNext w:val="0"/>
        <w:keepLines w:val="0"/>
        <w:pageBreakBefore w:val="0"/>
        <w:kinsoku/>
        <w:overflowPunct/>
        <w:topLinePunct w:val="0"/>
        <w:autoSpaceDE/>
        <w:autoSpaceDN/>
        <w:bidi w:val="0"/>
        <w:adjustRightInd/>
        <w:snapToGrid/>
        <w:spacing w:line="560" w:lineRule="exact"/>
        <w:ind w:right="0" w:rightChars="0" w:firstLine="64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（十一）开展采购项目的履约验收和全过程绩效管理；按照合同约定向规划财务处提出资金支付申请；</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（十二）采购档案整理、归集工作；</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（十三）其他规定的采购相关工作。</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黑体" w:eastAsia="黑体" w:cs="Microsoft Himalaya"/>
          <w:color w:val="auto"/>
          <w:sz w:val="32"/>
          <w:lang w:val="en-US" w:eastAsia="zh-CN" w:bidi="ar-SA"/>
        </w:rPr>
        <w:t>第八条</w:t>
      </w:r>
      <w:r>
        <w:rPr>
          <w:rFonts w:hint="eastAsia" w:ascii="仿宋_GB2312" w:eastAsia="仿宋_GB2312" w:cs="Microsoft Himalaya"/>
          <w:bCs/>
          <w:color w:val="auto"/>
          <w:sz w:val="32"/>
          <w:lang w:val="en-US" w:eastAsia="zh-CN" w:bidi="ar-SA"/>
        </w:rPr>
        <w:t xml:space="preserve"> 规划财务处主要职责：</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（一）组织编报和审核采购预算；</w:t>
      </w:r>
    </w:p>
    <w:p>
      <w:pPr>
        <w:keepNext w:val="0"/>
        <w:keepLines w:val="0"/>
        <w:pageBreakBefore w:val="0"/>
        <w:kinsoku/>
        <w:overflowPunct/>
        <w:topLinePunct w:val="0"/>
        <w:autoSpaceDE/>
        <w:autoSpaceDN/>
        <w:bidi w:val="0"/>
        <w:adjustRightInd/>
        <w:snapToGrid/>
        <w:spacing w:line="560" w:lineRule="exact"/>
        <w:ind w:right="0" w:rightChars="0" w:firstLine="66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（二）在财政一体化系统中填报项目政府采购计划。</w:t>
      </w:r>
      <w:r>
        <w:rPr>
          <w:rFonts w:hint="eastAsia" w:ascii="仿宋" w:hAnsi="仿宋" w:eastAsia="仿宋"/>
          <w:color w:val="auto"/>
          <w:sz w:val="32"/>
          <w:szCs w:val="32"/>
        </w:rPr>
        <w:t>政府采购计划应当包括项目名称、项目内容、预算金额、采购组织形式、采购方式和采购时间等</w:t>
      </w:r>
      <w:r>
        <w:rPr>
          <w:rFonts w:hint="eastAsia" w:ascii="仿宋_GB2312" w:eastAsia="仿宋_GB2312" w:cs="Microsoft Himalaya"/>
          <w:bCs/>
          <w:color w:val="auto"/>
          <w:sz w:val="32"/>
          <w:lang w:val="en-US" w:eastAsia="zh-CN" w:bidi="ar-SA"/>
        </w:rPr>
        <w:t>信息；</w:t>
      </w:r>
      <w:r>
        <w:rPr>
          <w:rFonts w:hint="eastAsia" w:ascii="仿宋" w:hAnsi="仿宋" w:eastAsia="仿宋"/>
          <w:color w:val="auto"/>
          <w:kern w:val="0"/>
          <w:sz w:val="32"/>
          <w:szCs w:val="32"/>
          <w:lang w:bidi="en-US"/>
        </w:rPr>
        <w:t>达到政府采购限额标准的政府采购工程项目，应当同时编制政府采购预算，并填报《政府采购预算表》</w:t>
      </w:r>
      <w:r>
        <w:rPr>
          <w:rFonts w:hint="eastAsia" w:ascii="仿宋" w:hAnsi="仿宋" w:eastAsia="仿宋"/>
          <w:color w:val="auto"/>
          <w:kern w:val="0"/>
          <w:sz w:val="32"/>
          <w:szCs w:val="32"/>
          <w:lang w:eastAsia="zh-CN" w:bidi="en-US"/>
        </w:rPr>
        <w:t>；</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（三）组织编报采购信息统计报表；</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color w:val="auto"/>
          <w:sz w:val="32"/>
          <w:lang w:val="en-US" w:eastAsia="zh-CN" w:bidi="ar-SA"/>
        </w:rPr>
      </w:pPr>
      <w:r>
        <w:rPr>
          <w:rFonts w:hint="eastAsia" w:ascii="仿宋_GB2312" w:eastAsia="仿宋_GB2312" w:cs="Microsoft Himalaya"/>
          <w:color w:val="auto"/>
          <w:sz w:val="32"/>
          <w:lang w:val="en-US" w:eastAsia="zh-CN" w:bidi="ar-SA"/>
        </w:rPr>
        <w:t>（四）配合采购需求部门做好项目评审；</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（五）向区财政厅提出政府采购合同支付申请；</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（六）负责办理采购资产等入账手续；</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cs="Microsoft Himalaya"/>
          <w:bCs/>
          <w:color w:val="auto"/>
          <w:sz w:val="32"/>
          <w:lang w:val="en-US" w:eastAsia="zh-CN" w:bidi="ar-SA"/>
        </w:rPr>
      </w:pPr>
      <w:r>
        <w:rPr>
          <w:rFonts w:hint="eastAsia" w:ascii="仿宋_GB2312" w:eastAsia="仿宋_GB2312" w:cs="Microsoft Himalaya"/>
          <w:bCs/>
          <w:color w:val="auto"/>
          <w:sz w:val="32"/>
          <w:lang w:val="en-US" w:eastAsia="zh-CN" w:bidi="ar-SA"/>
        </w:rPr>
        <w:t>（七）适时开展采购项目的绩效再评价工作。</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九</w:t>
      </w:r>
      <w:r>
        <w:rPr>
          <w:rFonts w:hint="eastAsia" w:ascii="黑体" w:hAnsi="黑体" w:eastAsia="黑体" w:cs="黑体"/>
          <w:b w:val="0"/>
          <w:bCs/>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政府采购工作应当纳入</w:t>
      </w:r>
      <w:r>
        <w:rPr>
          <w:rFonts w:hint="eastAsia" w:ascii="仿宋" w:hAnsi="仿宋" w:eastAsia="仿宋"/>
          <w:color w:val="auto"/>
          <w:sz w:val="32"/>
          <w:szCs w:val="32"/>
        </w:rPr>
        <w:t>“</w:t>
      </w:r>
      <w:r>
        <w:rPr>
          <w:rFonts w:ascii="仿宋" w:hAnsi="仿宋" w:eastAsia="仿宋"/>
          <w:color w:val="auto"/>
          <w:sz w:val="32"/>
          <w:szCs w:val="32"/>
        </w:rPr>
        <w:t>三重一大</w:t>
      </w:r>
      <w:r>
        <w:rPr>
          <w:rFonts w:hint="eastAsia" w:ascii="仿宋" w:hAnsi="仿宋" w:eastAsia="仿宋"/>
          <w:color w:val="auto"/>
          <w:sz w:val="32"/>
          <w:szCs w:val="32"/>
        </w:rPr>
        <w:t>”</w:t>
      </w:r>
      <w:r>
        <w:rPr>
          <w:rFonts w:ascii="仿宋" w:hAnsi="仿宋" w:eastAsia="仿宋"/>
          <w:color w:val="auto"/>
          <w:sz w:val="32"/>
          <w:szCs w:val="32"/>
        </w:rPr>
        <w:t>进行研究与决策。对采购预算调整、采购方式变更、</w:t>
      </w:r>
      <w:r>
        <w:rPr>
          <w:rFonts w:hint="eastAsia" w:ascii="仿宋" w:hAnsi="仿宋" w:eastAsia="仿宋"/>
          <w:color w:val="auto"/>
          <w:sz w:val="32"/>
          <w:szCs w:val="32"/>
        </w:rPr>
        <w:t>进口产品核准、</w:t>
      </w:r>
      <w:r>
        <w:rPr>
          <w:rFonts w:ascii="仿宋" w:hAnsi="仿宋" w:eastAsia="仿宋"/>
          <w:color w:val="auto"/>
          <w:sz w:val="32"/>
          <w:szCs w:val="32"/>
        </w:rPr>
        <w:t>单一来源等重大采购事项，按照</w:t>
      </w:r>
      <w:r>
        <w:rPr>
          <w:rFonts w:hint="eastAsia" w:ascii="仿宋" w:hAnsi="仿宋" w:eastAsia="仿宋"/>
          <w:color w:val="auto"/>
          <w:sz w:val="32"/>
          <w:szCs w:val="32"/>
        </w:rPr>
        <w:t>“</w:t>
      </w:r>
      <w:r>
        <w:rPr>
          <w:rFonts w:ascii="仿宋" w:hAnsi="仿宋" w:eastAsia="仿宋"/>
          <w:color w:val="auto"/>
          <w:sz w:val="32"/>
          <w:szCs w:val="32"/>
        </w:rPr>
        <w:t>三重一大</w:t>
      </w:r>
      <w:r>
        <w:rPr>
          <w:rFonts w:hint="eastAsia" w:ascii="仿宋" w:hAnsi="仿宋" w:eastAsia="仿宋"/>
          <w:color w:val="auto"/>
          <w:sz w:val="32"/>
          <w:szCs w:val="32"/>
        </w:rPr>
        <w:t>”</w:t>
      </w:r>
      <w:r>
        <w:rPr>
          <w:rFonts w:ascii="仿宋" w:hAnsi="仿宋" w:eastAsia="仿宋"/>
          <w:color w:val="auto"/>
          <w:sz w:val="32"/>
          <w:szCs w:val="32"/>
        </w:rPr>
        <w:t>决策制度要求报</w:t>
      </w:r>
      <w:r>
        <w:rPr>
          <w:rFonts w:hint="eastAsia" w:ascii="仿宋" w:hAnsi="仿宋" w:eastAsia="仿宋"/>
          <w:color w:val="auto"/>
          <w:sz w:val="32"/>
          <w:szCs w:val="32"/>
          <w:lang w:eastAsia="zh-CN"/>
        </w:rPr>
        <w:t>局</w:t>
      </w:r>
      <w:r>
        <w:rPr>
          <w:rFonts w:ascii="仿宋" w:hAnsi="仿宋" w:eastAsia="仿宋"/>
          <w:color w:val="auto"/>
          <w:sz w:val="32"/>
          <w:szCs w:val="32"/>
        </w:rPr>
        <w:t>党组</w:t>
      </w:r>
      <w:r>
        <w:rPr>
          <w:rFonts w:hint="eastAsia" w:ascii="仿宋" w:hAnsi="仿宋" w:eastAsia="仿宋"/>
          <w:color w:val="auto"/>
          <w:sz w:val="32"/>
          <w:szCs w:val="32"/>
          <w:lang w:eastAsia="zh-CN"/>
        </w:rPr>
        <w:t>研究</w:t>
      </w:r>
      <w:r>
        <w:rPr>
          <w:rFonts w:ascii="仿宋" w:hAnsi="仿宋" w:eastAsia="仿宋"/>
          <w:color w:val="auto"/>
          <w:sz w:val="32"/>
          <w:szCs w:val="32"/>
        </w:rPr>
        <w:t>通过后</w:t>
      </w:r>
      <w:r>
        <w:rPr>
          <w:rFonts w:hint="eastAsia" w:ascii="仿宋" w:hAnsi="仿宋" w:eastAsia="仿宋"/>
          <w:color w:val="auto"/>
          <w:sz w:val="32"/>
          <w:szCs w:val="32"/>
        </w:rPr>
        <w:t>按相关规定</w:t>
      </w:r>
      <w:r>
        <w:rPr>
          <w:rFonts w:ascii="仿宋" w:hAnsi="仿宋" w:eastAsia="仿宋"/>
          <w:color w:val="auto"/>
          <w:sz w:val="32"/>
          <w:szCs w:val="32"/>
        </w:rPr>
        <w:t>执行。</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第三章</w:t>
      </w:r>
      <w:r>
        <w:rPr>
          <w:rFonts w:hint="eastAsia" w:ascii="黑体" w:hAnsi="黑体" w:eastAsia="黑体" w:cs="黑体"/>
          <w:b w:val="0"/>
          <w:bCs w:val="0"/>
          <w:color w:val="auto"/>
          <w:sz w:val="32"/>
          <w:szCs w:val="32"/>
          <w:lang w:val="en-US" w:eastAsia="zh-CN"/>
        </w:rPr>
        <w:t xml:space="preserve"> 政府采购需求</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rPr>
      </w:pPr>
      <w:r>
        <w:rPr>
          <w:rFonts w:hint="eastAsia" w:ascii="黑体" w:hAnsi="黑体" w:eastAsia="黑体" w:cs="黑体"/>
          <w:b w:val="0"/>
          <w:bCs w:val="0"/>
          <w:color w:val="auto"/>
          <w:sz w:val="32"/>
          <w:szCs w:val="32"/>
          <w:lang w:val="en-US" w:eastAsia="zh-CN"/>
        </w:rPr>
        <w:t>第十条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 w:hAnsi="仿宋" w:eastAsia="仿宋"/>
          <w:color w:val="auto"/>
          <w:sz w:val="32"/>
          <w:szCs w:val="32"/>
        </w:rPr>
        <w:t>采购需求管理应当遵循科学合理、厉行节约、规范高效、权责清晰的原则。采购人对采购需求管理负有主体责任，采购人可以在确定采购需求前，通过咨询、论证、问卷调查等方式开展需求调查，</w:t>
      </w:r>
      <w:r>
        <w:rPr>
          <w:rFonts w:ascii="仿宋" w:hAnsi="仿宋" w:eastAsia="仿宋"/>
          <w:color w:val="auto"/>
          <w:sz w:val="32"/>
          <w:szCs w:val="32"/>
        </w:rPr>
        <w:t>了解相关产业发展</w:t>
      </w:r>
      <w:r>
        <w:rPr>
          <w:rFonts w:hint="eastAsia" w:ascii="仿宋" w:hAnsi="仿宋" w:eastAsia="仿宋"/>
          <w:color w:val="auto"/>
          <w:sz w:val="32"/>
          <w:szCs w:val="32"/>
        </w:rPr>
        <w:t>、</w:t>
      </w:r>
      <w:r>
        <w:rPr>
          <w:rFonts w:ascii="仿宋" w:hAnsi="仿宋" w:eastAsia="仿宋"/>
          <w:color w:val="auto"/>
          <w:sz w:val="32"/>
          <w:szCs w:val="32"/>
        </w:rPr>
        <w:t>市场</w:t>
      </w:r>
      <w:r>
        <w:rPr>
          <w:rFonts w:hint="eastAsia" w:ascii="仿宋" w:hAnsi="仿宋" w:eastAsia="仿宋"/>
          <w:color w:val="auto"/>
          <w:sz w:val="32"/>
          <w:szCs w:val="32"/>
        </w:rPr>
        <w:t>供给、同类采购项目历史成交信息，可能涉及的运维维护、升级更新、备品备件、耗材等后续采购，以及其他相关情况。</w:t>
      </w:r>
    </w:p>
    <w:p>
      <w:pPr>
        <w:keepNext w:val="0"/>
        <w:keepLines w:val="0"/>
        <w:pageBreakBefore w:val="0"/>
        <w:kinsoku/>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olor w:val="auto"/>
          <w:sz w:val="32"/>
          <w:szCs w:val="32"/>
        </w:rPr>
        <w:t>面向市场主体开展需求调查时</w:t>
      </w:r>
      <w:r>
        <w:rPr>
          <w:rFonts w:ascii="仿宋" w:hAnsi="仿宋" w:eastAsia="仿宋"/>
          <w:color w:val="auto"/>
          <w:sz w:val="32"/>
          <w:szCs w:val="32"/>
        </w:rPr>
        <w:t>，</w:t>
      </w:r>
      <w:r>
        <w:rPr>
          <w:rFonts w:hint="eastAsia" w:ascii="仿宋" w:hAnsi="仿宋" w:eastAsia="仿宋"/>
          <w:color w:val="auto"/>
          <w:sz w:val="32"/>
          <w:szCs w:val="32"/>
        </w:rPr>
        <w:t>选择的调查对象一般不少于3家，并应当具有代表性。</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第十一条</w:t>
      </w:r>
      <w:r>
        <w:rPr>
          <w:rFonts w:hint="eastAsia" w:ascii="仿宋_GB2312" w:hAnsi="仿宋_GB2312" w:eastAsia="仿宋_GB2312" w:cs="仿宋_GB2312"/>
          <w:b w:val="0"/>
          <w:bCs w:val="0"/>
          <w:color w:val="auto"/>
          <w:sz w:val="32"/>
          <w:szCs w:val="32"/>
          <w:lang w:val="en-US" w:eastAsia="zh-CN"/>
        </w:rPr>
        <w:t xml:space="preserve"> 对于下列采购项目，应当开展需求调查：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（一）1000万元以上的货物、服务采购项目，3000万元以上的工程采购项目；</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（二）涉及公共利益、社会关注度较高的采购项目，包括政府向社会公众提供的公共服务项目等；</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（三）技术复杂、专业性较强的项目，包括需定制开发的信息化建设项目、采购进口产品的项目等；</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（四）主管预算单位或者采购人认为需要开展需求调查的其他采购项目。编制采购需求前一年内，采购人已就相关采购标的开展过需求调查的可以不再重复开展。</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第十二条</w:t>
      </w:r>
      <w:r>
        <w:rPr>
          <w:rFonts w:hint="eastAsia" w:ascii="仿宋_GB2312" w:hAnsi="仿宋_GB2312" w:eastAsia="仿宋_GB2312" w:cs="仿宋_GB2312"/>
          <w:b w:val="0"/>
          <w:bCs w:val="0"/>
          <w:color w:val="auto"/>
          <w:sz w:val="32"/>
          <w:szCs w:val="32"/>
          <w:lang w:val="en-US" w:eastAsia="zh-CN"/>
        </w:rPr>
        <w:t xml:space="preserve"> 下列广播电视设备器材应当具备入网认定证书：</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（一）广播电视中心节目制作与播出器材；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（二）有线广播电视系统前端设备器材；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（三）有线广播电视传输与接入设备器材；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（四）卫星广播电视设备器材；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（五）无线广播电视发射与传输设备器材；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（六）广播电视信号条件接收、用户管理等业务集成与支撑设备器材；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（七）广播电视监测监管设备器材；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（八）广播电视系统专用电源等设备器材；</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（九）其他应当进行入网认定的设备器材；</w:t>
      </w:r>
    </w:p>
    <w:p>
      <w:pPr>
        <w:pStyle w:val="2"/>
        <w:keepNext w:val="0"/>
        <w:keepLines w:val="0"/>
        <w:pageBreakBefore w:val="0"/>
        <w:kinsoku/>
        <w:overflowPunct/>
        <w:topLinePunct w:val="0"/>
        <w:autoSpaceDE/>
        <w:autoSpaceDN/>
        <w:bidi w:val="0"/>
        <w:adjustRightInd/>
        <w:snapToGrid/>
        <w:spacing w:line="560" w:lineRule="exact"/>
        <w:ind w:right="0" w:rightChars="0"/>
        <w:rPr>
          <w:rFonts w:hint="eastAsia" w:ascii="仿宋_GB2312" w:hAnsi="仿宋_GB2312" w:eastAsia="仿宋_GB2312" w:cs="仿宋_GB2312"/>
          <w:b w:val="0"/>
          <w:bCs w:val="0"/>
          <w:color w:val="C00000"/>
          <w:kern w:val="2"/>
          <w:sz w:val="32"/>
          <w:szCs w:val="32"/>
          <w:u w:val="single"/>
          <w:lang w:val="en-US" w:eastAsia="zh-CN" w:bidi="ar-SA"/>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eastAsia" w:ascii="仿宋_GB2312" w:hAnsi="仿宋_GB2312" w:eastAsia="仿宋_GB2312" w:cs="仿宋_GB2312"/>
          <w:b w:val="0"/>
          <w:bCs w:val="0"/>
          <w:color w:val="C00000"/>
          <w:kern w:val="2"/>
          <w:sz w:val="32"/>
          <w:szCs w:val="32"/>
          <w:u w:val="single"/>
          <w:lang w:val="en-US" w:eastAsia="zh-CN" w:bidi="ar-SA"/>
        </w:rPr>
        <w:t>（十）广播电视网络安全设备器材应满足《中华人民共和国网络安全法》的相关强制标准和认证要求，未取得合格认证的不得参与采购。</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实行入网认定的广播电视设备器材目录由国务院广播电视主管部门制定和公布。</w:t>
      </w:r>
      <w:r>
        <w:rPr>
          <w:rFonts w:hint="eastAsia" w:ascii="仿宋_GB2312" w:hAnsi="仿宋_GB2312" w:eastAsia="仿宋_GB2312" w:cs="仿宋_GB2312"/>
          <w:b w:val="0"/>
          <w:bCs w:val="0"/>
          <w:color w:val="auto"/>
          <w:sz w:val="32"/>
          <w:szCs w:val="32"/>
          <w:lang w:val="en-US" w:eastAsia="zh-CN"/>
        </w:rPr>
        <w:t>未获得入网认定证书的，不得在广播电视播出机构、广播电视传输覆盖网和监测监管网使用。</w:t>
      </w:r>
    </w:p>
    <w:p>
      <w:pPr>
        <w:keepNext w:val="0"/>
        <w:keepLines w:val="0"/>
        <w:pageBreakBefore w:val="0"/>
        <w:kinsoku/>
        <w:overflowPunct/>
        <w:topLinePunct w:val="0"/>
        <w:autoSpaceDE/>
        <w:autoSpaceDN/>
        <w:bidi w:val="0"/>
        <w:adjustRightInd/>
        <w:snapToGrid/>
        <w:spacing w:line="560" w:lineRule="exact"/>
        <w:ind w:right="0" w:rightChars="0" w:firstLine="643" w:firstLineChars="200"/>
        <w:rPr>
          <w:rFonts w:ascii="仿宋" w:hAnsi="仿宋" w:eastAsia="仿宋"/>
          <w:sz w:val="32"/>
          <w:szCs w:val="32"/>
        </w:rPr>
      </w:pPr>
      <w:r>
        <w:rPr>
          <w:rFonts w:hint="eastAsia" w:ascii="黑体" w:hAnsi="黑体" w:eastAsia="黑体" w:cs="黑体"/>
          <w:b w:val="0"/>
          <w:bCs w:val="0"/>
          <w:color w:val="auto"/>
          <w:sz w:val="32"/>
          <w:szCs w:val="32"/>
          <w:lang w:val="en-US" w:eastAsia="zh-CN"/>
        </w:rPr>
        <w:t xml:space="preserve">第十三条 </w:t>
      </w:r>
      <w:r>
        <w:rPr>
          <w:rFonts w:hint="eastAsia" w:ascii="仿宋" w:hAnsi="仿宋" w:eastAsia="仿宋"/>
          <w:sz w:val="32"/>
          <w:szCs w:val="32"/>
        </w:rPr>
        <w:t>采购人</w:t>
      </w:r>
      <w:r>
        <w:rPr>
          <w:rFonts w:hint="eastAsia" w:ascii="仿宋" w:hAnsi="仿宋" w:eastAsia="仿宋"/>
          <w:sz w:val="32"/>
          <w:szCs w:val="32"/>
          <w:lang w:eastAsia="zh-CN"/>
        </w:rPr>
        <w:t>应</w:t>
      </w:r>
      <w:r>
        <w:rPr>
          <w:rFonts w:hint="eastAsia" w:ascii="仿宋" w:hAnsi="仿宋" w:eastAsia="仿宋"/>
          <w:sz w:val="32"/>
          <w:szCs w:val="32"/>
        </w:rPr>
        <w:t>围绕实现采购需求，对合同的订立和管理所做的安排</w:t>
      </w:r>
      <w:r>
        <w:rPr>
          <w:rFonts w:hint="eastAsia" w:ascii="仿宋" w:hAnsi="仿宋" w:eastAsia="仿宋"/>
          <w:sz w:val="32"/>
          <w:szCs w:val="32"/>
          <w:lang w:eastAsia="zh-CN"/>
        </w:rPr>
        <w:t>制定</w:t>
      </w:r>
      <w:r>
        <w:rPr>
          <w:rFonts w:hint="eastAsia" w:ascii="仿宋" w:hAnsi="仿宋" w:eastAsia="仿宋"/>
          <w:sz w:val="32"/>
          <w:szCs w:val="32"/>
        </w:rPr>
        <w:t>采购实施计划</w:t>
      </w:r>
      <w:r>
        <w:rPr>
          <w:rFonts w:hint="eastAsia" w:ascii="仿宋" w:hAnsi="仿宋" w:eastAsia="仿宋"/>
          <w:sz w:val="32"/>
          <w:szCs w:val="32"/>
          <w:lang w:eastAsia="zh-CN"/>
        </w:rPr>
        <w:t>。</w:t>
      </w:r>
      <w:r>
        <w:rPr>
          <w:rFonts w:hint="eastAsia" w:ascii="仿宋" w:hAnsi="仿宋" w:eastAsia="仿宋"/>
          <w:sz w:val="32"/>
          <w:szCs w:val="32"/>
        </w:rPr>
        <w:t>采购实施计划主要包括以下内容：</w:t>
      </w:r>
    </w:p>
    <w:p>
      <w:pPr>
        <w:keepNext w:val="0"/>
        <w:keepLines w:val="0"/>
        <w:pageBreakBefore w:val="0"/>
        <w:kinsoku/>
        <w:overflowPunct/>
        <w:topLinePunct w:val="0"/>
        <w:autoSpaceDE/>
        <w:autoSpaceDN/>
        <w:bidi w:val="0"/>
        <w:adjustRightInd/>
        <w:snapToGrid/>
        <w:spacing w:line="560" w:lineRule="exact"/>
        <w:ind w:right="0" w:rightChars="0" w:firstLine="640" w:firstLineChars="200"/>
        <w:rPr>
          <w:rFonts w:ascii="仿宋" w:hAnsi="仿宋" w:eastAsia="仿宋"/>
          <w:sz w:val="32"/>
          <w:szCs w:val="32"/>
        </w:rPr>
      </w:pPr>
      <w:r>
        <w:rPr>
          <w:rFonts w:hint="eastAsia" w:ascii="仿宋" w:hAnsi="仿宋" w:eastAsia="仿宋"/>
          <w:sz w:val="32"/>
          <w:szCs w:val="32"/>
        </w:rPr>
        <w:t>（一）合同订立安排，包括采购项目预（概）算、最高限价，开展采购活动的时间安排，采购组织形式和委托代理安排，采购包划分与合同分包，供应商资格条件，采购方式、竞争范围和评审规则等。</w:t>
      </w:r>
    </w:p>
    <w:p>
      <w:pPr>
        <w:keepNext w:val="0"/>
        <w:keepLines w:val="0"/>
        <w:pageBreakBefore w:val="0"/>
        <w:kinsoku/>
        <w:overflowPunct/>
        <w:topLinePunct w:val="0"/>
        <w:autoSpaceDE/>
        <w:autoSpaceDN/>
        <w:bidi w:val="0"/>
        <w:adjustRightInd/>
        <w:snapToGrid/>
        <w:spacing w:line="560" w:lineRule="exact"/>
        <w:ind w:right="0" w:rightChars="0" w:firstLine="640" w:firstLineChars="200"/>
        <w:rPr>
          <w:rFonts w:ascii="仿宋" w:hAnsi="仿宋" w:eastAsia="仿宋"/>
          <w:sz w:val="32"/>
          <w:szCs w:val="32"/>
        </w:rPr>
      </w:pPr>
      <w:r>
        <w:rPr>
          <w:rFonts w:hint="eastAsia" w:ascii="仿宋" w:hAnsi="仿宋" w:eastAsia="仿宋"/>
          <w:sz w:val="32"/>
          <w:szCs w:val="32"/>
        </w:rPr>
        <w:t>（二）合同管理安排，包括合同类型、定价方式、合同文本的主要条款、履约验收方案、风险管控措施等。</w:t>
      </w:r>
    </w:p>
    <w:p>
      <w:pPr>
        <w:keepNext w:val="0"/>
        <w:keepLines w:val="0"/>
        <w:pageBreakBefore w:val="0"/>
        <w:kinsoku/>
        <w:overflowPunct/>
        <w:topLinePunct w:val="0"/>
        <w:autoSpaceDE/>
        <w:autoSpaceDN/>
        <w:bidi w:val="0"/>
        <w:adjustRightInd/>
        <w:snapToGrid/>
        <w:spacing w:line="560" w:lineRule="exact"/>
        <w:ind w:right="0" w:rightChars="0" w:firstLine="643" w:firstLineChars="200"/>
        <w:rPr>
          <w:rFonts w:ascii="仿宋" w:hAnsi="仿宋" w:eastAsia="仿宋"/>
          <w:sz w:val="32"/>
          <w:szCs w:val="32"/>
        </w:rPr>
      </w:pPr>
      <w:r>
        <w:rPr>
          <w:rFonts w:hint="eastAsia" w:ascii="黑体" w:hAnsi="黑体" w:eastAsia="黑体" w:cs="黑体"/>
          <w:b w:val="0"/>
          <w:bCs w:val="0"/>
          <w:color w:val="auto"/>
          <w:sz w:val="32"/>
          <w:szCs w:val="32"/>
          <w:lang w:val="en-US" w:eastAsia="zh-CN"/>
        </w:rPr>
        <w:t>第十四条</w:t>
      </w:r>
      <w:r>
        <w:rPr>
          <w:rFonts w:hint="eastAsia" w:ascii="仿宋" w:hAnsi="仿宋" w:eastAsia="仿宋"/>
          <w:sz w:val="32"/>
          <w:szCs w:val="32"/>
        </w:rPr>
        <w:t xml:space="preserve"> 采购人应当通过确定供应商资格条件、设定评审规则等措施，落实支持创新、绿色发展、</w:t>
      </w:r>
      <w:r>
        <w:rPr>
          <w:rFonts w:hint="eastAsia" w:ascii="仿宋" w:hAnsi="仿宋" w:eastAsia="仿宋" w:cs="仿宋"/>
          <w:i w:val="0"/>
          <w:iCs w:val="0"/>
          <w:caps w:val="0"/>
          <w:color w:val="000000"/>
          <w:spacing w:val="0"/>
          <w:kern w:val="0"/>
          <w:sz w:val="32"/>
          <w:szCs w:val="32"/>
          <w:lang w:val="en-US" w:eastAsia="zh-CN" w:bidi="ar"/>
        </w:rPr>
        <w:t>节能环保、乡村振兴、</w:t>
      </w:r>
      <w:r>
        <w:rPr>
          <w:rFonts w:hint="eastAsia" w:ascii="仿宋" w:hAnsi="仿宋" w:eastAsia="仿宋" w:cs="仿宋"/>
          <w:sz w:val="32"/>
          <w:szCs w:val="32"/>
        </w:rPr>
        <w:t>中小企业</w:t>
      </w:r>
      <w:r>
        <w:rPr>
          <w:rFonts w:hint="eastAsia" w:ascii="仿宋" w:hAnsi="仿宋" w:eastAsia="仿宋" w:cs="仿宋"/>
          <w:sz w:val="32"/>
          <w:szCs w:val="32"/>
          <w:lang w:eastAsia="zh-CN"/>
        </w:rPr>
        <w:t>、</w:t>
      </w:r>
      <w:r>
        <w:rPr>
          <w:rFonts w:hint="eastAsia" w:ascii="仿宋" w:hAnsi="仿宋" w:eastAsia="仿宋" w:cs="仿宋"/>
          <w:i w:val="0"/>
          <w:iCs w:val="0"/>
          <w:caps w:val="0"/>
          <w:color w:val="000000"/>
          <w:spacing w:val="0"/>
          <w:kern w:val="0"/>
          <w:sz w:val="32"/>
          <w:szCs w:val="32"/>
          <w:lang w:val="en-US" w:eastAsia="zh-CN" w:bidi="ar"/>
        </w:rPr>
        <w:t>监狱企业、残疾人福利性单位</w:t>
      </w:r>
      <w:r>
        <w:rPr>
          <w:rFonts w:hint="eastAsia" w:ascii="仿宋" w:hAnsi="仿宋" w:eastAsia="仿宋"/>
          <w:sz w:val="32"/>
          <w:szCs w:val="32"/>
        </w:rPr>
        <w:t>等政府采购政策功能。</w:t>
      </w:r>
    </w:p>
    <w:p>
      <w:pPr>
        <w:keepNext w:val="0"/>
        <w:keepLines w:val="0"/>
        <w:pageBreakBefore w:val="0"/>
        <w:kinsoku/>
        <w:overflowPunct/>
        <w:topLinePunct w:val="0"/>
        <w:autoSpaceDE/>
        <w:autoSpaceDN/>
        <w:bidi w:val="0"/>
        <w:adjustRightInd/>
        <w:snapToGrid/>
        <w:spacing w:line="560" w:lineRule="exact"/>
        <w:ind w:right="0" w:rightChars="0" w:firstLine="643" w:firstLineChars="200"/>
        <w:rPr>
          <w:rFonts w:hint="eastAsia" w:ascii="仿宋" w:hAnsi="仿宋" w:eastAsia="仿宋"/>
          <w:sz w:val="32"/>
          <w:szCs w:val="32"/>
          <w:u w:val="single"/>
          <w:lang w:val="en-US"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CN"/>
        </w:rPr>
        <w:t>十五</w:t>
      </w:r>
      <w:r>
        <w:rPr>
          <w:rFonts w:hint="eastAsia" w:ascii="黑体" w:hAnsi="黑体" w:eastAsia="黑体" w:cs="黑体"/>
          <w:b w:val="0"/>
          <w:bCs/>
          <w:sz w:val="32"/>
          <w:szCs w:val="32"/>
        </w:rPr>
        <w:t>条</w:t>
      </w:r>
      <w:r>
        <w:rPr>
          <w:rFonts w:hint="eastAsia" w:ascii="仿宋" w:hAnsi="仿宋" w:eastAsia="仿宋"/>
          <w:sz w:val="32"/>
          <w:szCs w:val="32"/>
        </w:rPr>
        <w:t xml:space="preserve"> 采购人应当在采购活动开始前，针对采购需求管理中的重点风险事项，对采购需求和采购实施计划进行审查，审查分为一般性审查和重点审查。一般性审查主要审查是否按照本规定的程序和内容确定采购需求、编制采购实施计划。重点审查是在一般性审查的基础上，进行非歧视性审查</w:t>
      </w:r>
      <w:r>
        <w:rPr>
          <w:rFonts w:hint="eastAsia" w:ascii="仿宋" w:hAnsi="仿宋" w:eastAsia="仿宋"/>
          <w:sz w:val="32"/>
          <w:szCs w:val="32"/>
          <w:lang w:eastAsia="zh-CN"/>
        </w:rPr>
        <w:t>、</w:t>
      </w:r>
      <w:r>
        <w:rPr>
          <w:rFonts w:hint="eastAsia" w:ascii="仿宋" w:hAnsi="仿宋" w:eastAsia="仿宋"/>
          <w:sz w:val="32"/>
          <w:szCs w:val="32"/>
        </w:rPr>
        <w:t>竞争性审查</w:t>
      </w:r>
      <w:r>
        <w:rPr>
          <w:rFonts w:hint="eastAsia" w:ascii="仿宋" w:hAnsi="仿宋" w:eastAsia="仿宋"/>
          <w:sz w:val="32"/>
          <w:szCs w:val="32"/>
          <w:lang w:eastAsia="zh-CN"/>
        </w:rPr>
        <w:t>、</w:t>
      </w:r>
      <w:r>
        <w:rPr>
          <w:rFonts w:hint="eastAsia" w:ascii="仿宋" w:hAnsi="仿宋" w:eastAsia="仿宋"/>
          <w:sz w:val="32"/>
          <w:szCs w:val="32"/>
        </w:rPr>
        <w:t>采购政策审查</w:t>
      </w:r>
      <w:r>
        <w:rPr>
          <w:rFonts w:hint="eastAsia" w:ascii="仿宋" w:hAnsi="仿宋" w:eastAsia="仿宋"/>
          <w:sz w:val="32"/>
          <w:szCs w:val="32"/>
          <w:lang w:eastAsia="zh-CN"/>
        </w:rPr>
        <w:t>、</w:t>
      </w:r>
      <w:r>
        <w:rPr>
          <w:rFonts w:hint="eastAsia" w:ascii="仿宋" w:hAnsi="仿宋" w:eastAsia="仿宋"/>
          <w:sz w:val="32"/>
          <w:szCs w:val="32"/>
        </w:rPr>
        <w:t>履约风险审查</w:t>
      </w:r>
      <w:r>
        <w:rPr>
          <w:rFonts w:hint="eastAsia" w:ascii="仿宋" w:hAnsi="仿宋" w:eastAsia="仿宋"/>
          <w:sz w:val="32"/>
          <w:szCs w:val="32"/>
          <w:lang w:eastAsia="zh-CN"/>
        </w:rPr>
        <w:t>等</w:t>
      </w:r>
      <w:r>
        <w:rPr>
          <w:rFonts w:hint="eastAsia" w:ascii="仿宋" w:hAnsi="仿宋" w:eastAsia="仿宋"/>
          <w:sz w:val="32"/>
          <w:szCs w:val="32"/>
        </w:rPr>
        <w:t>。</w:t>
      </w:r>
      <w:r>
        <w:rPr>
          <w:rFonts w:hint="eastAsia" w:ascii="仿宋" w:hAnsi="仿宋" w:eastAsia="仿宋"/>
          <w:color w:val="C00000"/>
          <w:sz w:val="32"/>
          <w:szCs w:val="32"/>
          <w:u w:val="single"/>
          <w:lang w:eastAsia="zh-CN"/>
        </w:rPr>
        <w:t>由业务部门、政策法规处、规划财务处、法律顾问或相关专家和第三方机构结合各自职责进行审查。</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采购信息公开</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C00000"/>
          <w:sz w:val="32"/>
          <w:szCs w:val="32"/>
          <w:shd w:val="clear" w:color="auto" w:fill="auto"/>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条</w:t>
      </w:r>
      <w:r>
        <w:rPr>
          <w:rFonts w:hint="eastAsia" w:ascii="仿宋" w:hAnsi="仿宋" w:eastAsia="仿宋"/>
          <w:b/>
          <w:color w:val="auto"/>
          <w:sz w:val="32"/>
          <w:szCs w:val="32"/>
        </w:rPr>
        <w:t xml:space="preserve"> </w:t>
      </w:r>
      <w:r>
        <w:rPr>
          <w:rFonts w:hint="eastAsia" w:ascii="仿宋" w:hAnsi="仿宋" w:eastAsia="仿宋"/>
          <w:color w:val="auto"/>
          <w:sz w:val="32"/>
          <w:szCs w:val="32"/>
        </w:rPr>
        <w:t>采购</w:t>
      </w:r>
      <w:r>
        <w:rPr>
          <w:rFonts w:hint="eastAsia" w:ascii="仿宋" w:hAnsi="仿宋" w:eastAsia="仿宋"/>
          <w:color w:val="auto"/>
          <w:sz w:val="32"/>
          <w:szCs w:val="32"/>
          <w:lang w:eastAsia="zh-CN"/>
        </w:rPr>
        <w:t>人</w:t>
      </w:r>
      <w:r>
        <w:rPr>
          <w:rFonts w:ascii="仿宋" w:hAnsi="仿宋" w:eastAsia="仿宋"/>
          <w:color w:val="auto"/>
          <w:sz w:val="32"/>
          <w:szCs w:val="32"/>
        </w:rPr>
        <w:t>应当严格</w:t>
      </w:r>
      <w:r>
        <w:rPr>
          <w:rFonts w:hint="eastAsia" w:ascii="仿宋" w:hAnsi="仿宋" w:eastAsia="仿宋"/>
          <w:color w:val="auto"/>
          <w:sz w:val="32"/>
          <w:szCs w:val="32"/>
        </w:rPr>
        <w:t>遵守</w:t>
      </w:r>
      <w:r>
        <w:rPr>
          <w:rFonts w:ascii="仿宋" w:hAnsi="仿宋" w:eastAsia="仿宋"/>
          <w:color w:val="auto"/>
          <w:sz w:val="32"/>
          <w:szCs w:val="32"/>
        </w:rPr>
        <w:t>政府采购法律法规规定的期间，按照采购流程完整、及时地编制各类公告信息，在</w:t>
      </w:r>
      <w:r>
        <w:rPr>
          <w:rFonts w:hint="eastAsia" w:ascii="仿宋" w:hAnsi="仿宋" w:eastAsia="仿宋"/>
          <w:color w:val="auto"/>
          <w:sz w:val="32"/>
          <w:szCs w:val="32"/>
        </w:rPr>
        <w:t>“西藏自治区</w:t>
      </w:r>
      <w:r>
        <w:rPr>
          <w:rFonts w:ascii="仿宋" w:hAnsi="仿宋" w:eastAsia="仿宋"/>
          <w:color w:val="auto"/>
          <w:sz w:val="32"/>
          <w:szCs w:val="32"/>
        </w:rPr>
        <w:t>政府采购网</w:t>
      </w:r>
      <w:r>
        <w:rPr>
          <w:rFonts w:hint="eastAsia" w:ascii="仿宋" w:hAnsi="仿宋" w:eastAsia="仿宋"/>
          <w:color w:val="auto"/>
          <w:sz w:val="32"/>
          <w:szCs w:val="32"/>
        </w:rPr>
        <w:t>”</w:t>
      </w:r>
      <w:r>
        <w:rPr>
          <w:rFonts w:hint="eastAsia" w:ascii="微软雅黑" w:hAnsi="微软雅黑" w:eastAsia="微软雅黑" w:cs="微软雅黑"/>
          <w:i w:val="0"/>
          <w:iCs w:val="0"/>
          <w:caps w:val="0"/>
          <w:color w:val="auto"/>
          <w:spacing w:val="0"/>
          <w:kern w:val="0"/>
          <w:sz w:val="24"/>
          <w:szCs w:val="24"/>
          <w:lang w:val="en-US" w:eastAsia="zh-CN" w:bidi="ar"/>
        </w:rPr>
        <w:t>（</w:t>
      </w:r>
      <w:r>
        <w:rPr>
          <w:rFonts w:hint="eastAsia" w:ascii="微软雅黑" w:hAnsi="微软雅黑" w:eastAsia="微软雅黑" w:cs="微软雅黑"/>
          <w:i w:val="0"/>
          <w:iCs w:val="0"/>
          <w:caps w:val="0"/>
          <w:color w:val="auto"/>
          <w:spacing w:val="0"/>
          <w:kern w:val="0"/>
          <w:sz w:val="24"/>
          <w:szCs w:val="24"/>
          <w:lang w:val="en-US" w:eastAsia="zh-CN" w:bidi="ar"/>
        </w:rPr>
        <w:fldChar w:fldCharType="begin"/>
      </w:r>
      <w:r>
        <w:rPr>
          <w:rFonts w:hint="eastAsia" w:ascii="微软雅黑" w:hAnsi="微软雅黑" w:eastAsia="微软雅黑" w:cs="微软雅黑"/>
          <w:i w:val="0"/>
          <w:iCs w:val="0"/>
          <w:caps w:val="0"/>
          <w:color w:val="auto"/>
          <w:spacing w:val="0"/>
          <w:kern w:val="0"/>
          <w:sz w:val="24"/>
          <w:szCs w:val="24"/>
          <w:lang w:val="en-US" w:eastAsia="zh-CN" w:bidi="ar"/>
        </w:rPr>
        <w:instrText xml:space="preserve"> HYPERLINK "http://www.ccgp/" </w:instrText>
      </w:r>
      <w:r>
        <w:rPr>
          <w:rFonts w:hint="eastAsia" w:ascii="微软雅黑" w:hAnsi="微软雅黑" w:eastAsia="微软雅黑" w:cs="微软雅黑"/>
          <w:i w:val="0"/>
          <w:iCs w:val="0"/>
          <w:caps w:val="0"/>
          <w:color w:val="auto"/>
          <w:spacing w:val="0"/>
          <w:kern w:val="0"/>
          <w:sz w:val="24"/>
          <w:szCs w:val="24"/>
          <w:lang w:val="en-US" w:eastAsia="zh-CN" w:bidi="ar"/>
        </w:rPr>
        <w:fldChar w:fldCharType="separate"/>
      </w:r>
      <w:r>
        <w:rPr>
          <w:rStyle w:val="9"/>
          <w:rFonts w:hint="eastAsia" w:ascii="微软雅黑" w:hAnsi="微软雅黑" w:eastAsia="微软雅黑" w:cs="微软雅黑"/>
          <w:i w:val="0"/>
          <w:iCs w:val="0"/>
          <w:caps w:val="0"/>
          <w:color w:val="auto"/>
          <w:spacing w:val="0"/>
          <w:sz w:val="24"/>
          <w:szCs w:val="24"/>
        </w:rPr>
        <w:t>www.ccgp</w:t>
      </w:r>
      <w:r>
        <w:rPr>
          <w:rFonts w:hint="eastAsia" w:ascii="微软雅黑" w:hAnsi="微软雅黑" w:eastAsia="微软雅黑" w:cs="微软雅黑"/>
          <w:i w:val="0"/>
          <w:iCs w:val="0"/>
          <w:caps w:val="0"/>
          <w:color w:val="auto"/>
          <w:spacing w:val="0"/>
          <w:kern w:val="0"/>
          <w:sz w:val="24"/>
          <w:szCs w:val="24"/>
          <w:lang w:val="en-US" w:eastAsia="zh-CN" w:bidi="ar"/>
        </w:rPr>
        <w:fldChar w:fldCharType="end"/>
      </w:r>
      <w:r>
        <w:rPr>
          <w:rFonts w:hint="eastAsia" w:ascii="微软雅黑" w:hAnsi="微软雅黑" w:eastAsia="微软雅黑" w:cs="微软雅黑"/>
          <w:i w:val="0"/>
          <w:iCs w:val="0"/>
          <w:caps w:val="0"/>
          <w:color w:val="auto"/>
          <w:spacing w:val="0"/>
          <w:kern w:val="0"/>
          <w:sz w:val="24"/>
          <w:szCs w:val="24"/>
          <w:lang w:val="en-US" w:eastAsia="zh-CN" w:bidi="ar"/>
        </w:rPr>
        <w:t>-xizang.gov.cn）</w:t>
      </w:r>
      <w:r>
        <w:rPr>
          <w:rFonts w:ascii="仿宋" w:hAnsi="仿宋" w:eastAsia="仿宋"/>
          <w:color w:val="auto"/>
          <w:sz w:val="32"/>
          <w:szCs w:val="32"/>
        </w:rPr>
        <w:t>公开发布。</w:t>
      </w:r>
      <w:r>
        <w:rPr>
          <w:rFonts w:hint="eastAsia" w:ascii="仿宋" w:hAnsi="仿宋" w:eastAsia="仿宋"/>
          <w:color w:val="auto"/>
          <w:sz w:val="32"/>
          <w:szCs w:val="32"/>
        </w:rPr>
        <w:t>对于预算金额在500万元以上的项目，采购信息同时在中国政府采购网发布。</w:t>
      </w:r>
      <w:r>
        <w:rPr>
          <w:rFonts w:ascii="仿宋" w:hAnsi="仿宋" w:eastAsia="仿宋"/>
          <w:color w:val="C00000"/>
          <w:sz w:val="32"/>
          <w:szCs w:val="32"/>
          <w:shd w:val="clear" w:color="auto" w:fill="auto"/>
        </w:rPr>
        <w:t>涉及国家秘密和商业秘密的除外。</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C00000"/>
          <w:sz w:val="32"/>
          <w:szCs w:val="32"/>
          <w:u w:val="single"/>
          <w:shd w:val="clear" w:color="auto" w:fill="auto"/>
        </w:rPr>
      </w:pPr>
      <w:r>
        <w:rPr>
          <w:rFonts w:hint="eastAsia" w:ascii="仿宋" w:hAnsi="仿宋" w:eastAsia="仿宋"/>
          <w:color w:val="C00000"/>
          <w:sz w:val="32"/>
          <w:szCs w:val="32"/>
          <w:u w:val="single"/>
          <w:shd w:val="clear" w:color="auto" w:fill="auto"/>
          <w:lang w:eastAsia="zh-CN"/>
        </w:rPr>
        <w:t>公告信息应在西藏自治区公共资源交易平台同步发布。局机关的采购事项还应同时在局门户网站或西藏广电公众号上发布公开信息。</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b w:val="0"/>
          <w:bCs w:val="0"/>
          <w:color w:val="auto"/>
          <w:sz w:val="32"/>
          <w:szCs w:val="32"/>
          <w:lang w:val="en-US" w:eastAsia="zh-CN"/>
        </w:rPr>
        <w:t>采购人和其委托的采购代理机构</w:t>
      </w:r>
      <w:r>
        <w:rPr>
          <w:rFonts w:ascii="仿宋" w:hAnsi="仿宋" w:eastAsia="仿宋"/>
          <w:color w:val="auto"/>
          <w:sz w:val="32"/>
          <w:szCs w:val="32"/>
        </w:rPr>
        <w:t>应当对政府采购公告信息的真实性、准确性、合法性负责。公告信息不得有虚假和误导性陈述，不得遗漏依法</w:t>
      </w:r>
      <w:r>
        <w:rPr>
          <w:rFonts w:hint="eastAsia" w:ascii="仿宋" w:hAnsi="仿宋" w:eastAsia="仿宋"/>
          <w:color w:val="auto"/>
          <w:sz w:val="32"/>
          <w:szCs w:val="32"/>
        </w:rPr>
        <w:t>应当</w:t>
      </w:r>
      <w:r>
        <w:rPr>
          <w:rFonts w:ascii="仿宋" w:hAnsi="仿宋" w:eastAsia="仿宋"/>
          <w:color w:val="auto"/>
          <w:sz w:val="32"/>
          <w:szCs w:val="32"/>
        </w:rPr>
        <w:t>公开的事项。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十七</w:t>
      </w:r>
      <w:r>
        <w:rPr>
          <w:rFonts w:hint="eastAsia" w:ascii="黑体" w:hAnsi="黑体" w:eastAsia="黑体" w:cs="黑体"/>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采购意向按采购项目公开，</w:t>
      </w:r>
      <w:r>
        <w:rPr>
          <w:rFonts w:hint="eastAsia" w:ascii="仿宋_GB2312" w:hAnsi="仿宋_GB2312" w:eastAsia="仿宋_GB2312" w:cs="仿宋_GB2312"/>
          <w:color w:val="auto"/>
          <w:sz w:val="32"/>
          <w:szCs w:val="32"/>
          <w:lang w:eastAsia="zh-CN"/>
        </w:rPr>
        <w:t>除小额零星采购和由集中采购机构统一组织的批量集中采购以及涉及国家安全和秘密的采购项目外，按项目实施的集中采购目录以内限额以上或者集中采购目录以外分散采购限额标准以上的货物、工程、服务采购均应当公开政府采购意向。</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rPr>
      </w:pPr>
      <w:r>
        <w:rPr>
          <w:rFonts w:hint="eastAsia" w:ascii="黑体" w:hAnsi="黑体" w:eastAsia="黑体" w:cs="黑体"/>
          <w:color w:val="auto"/>
          <w:sz w:val="32"/>
          <w:szCs w:val="32"/>
          <w:lang w:eastAsia="zh-CN"/>
        </w:rPr>
        <w:t>第十八条</w:t>
      </w:r>
      <w:r>
        <w:rPr>
          <w:rFonts w:hint="eastAsia" w:ascii="黑体" w:hAnsi="黑体" w:eastAsia="黑体" w:cs="黑体"/>
          <w:color w:val="auto"/>
          <w:sz w:val="32"/>
          <w:szCs w:val="32"/>
          <w:lang w:val="en-US" w:eastAsia="zh-CN"/>
        </w:rPr>
        <w:t xml:space="preserve"> </w:t>
      </w:r>
      <w:r>
        <w:rPr>
          <w:rFonts w:hint="eastAsia" w:ascii="仿宋" w:hAnsi="仿宋" w:eastAsia="仿宋"/>
          <w:color w:val="auto"/>
          <w:sz w:val="32"/>
          <w:szCs w:val="32"/>
          <w:lang w:eastAsia="zh-CN"/>
        </w:rPr>
        <w:t>采购人应当</w:t>
      </w:r>
      <w:r>
        <w:rPr>
          <w:rFonts w:hint="eastAsia" w:ascii="仿宋" w:hAnsi="仿宋" w:eastAsia="仿宋"/>
          <w:color w:val="auto"/>
          <w:sz w:val="32"/>
          <w:szCs w:val="32"/>
        </w:rPr>
        <w:t>在“西藏自治区政府采购网”上发布采购意向，</w:t>
      </w:r>
      <w:r>
        <w:rPr>
          <w:rFonts w:ascii="仿宋" w:hAnsi="仿宋" w:eastAsia="仿宋"/>
          <w:color w:val="auto"/>
          <w:sz w:val="32"/>
          <w:szCs w:val="32"/>
        </w:rPr>
        <w:t>包括采购项目名称、预算金额、采购需求概况、预计采购时间等。</w:t>
      </w:r>
      <w:r>
        <w:rPr>
          <w:rFonts w:hint="eastAsia" w:ascii="仿宋" w:hAnsi="仿宋" w:eastAsia="仿宋"/>
          <w:color w:val="C00000"/>
          <w:sz w:val="32"/>
          <w:szCs w:val="32"/>
          <w:u w:val="single"/>
          <w:lang w:val="en-US" w:eastAsia="zh-CN"/>
        </w:rPr>
        <w:t>部门预算批复前公开的采购意向，以部门预算“二上”内容为依据；部门预算批复后应在5日内进行采购意向公开，以部门预算为依据。</w:t>
      </w:r>
      <w:r>
        <w:rPr>
          <w:rFonts w:hint="eastAsia" w:ascii="仿宋" w:hAnsi="仿宋" w:eastAsia="仿宋"/>
          <w:color w:val="auto"/>
          <w:sz w:val="32"/>
          <w:szCs w:val="32"/>
        </w:rPr>
        <w:t>预算执行中新增采购项目应当及时公开采购意向。采购意向公开时间应当尽量提前</w:t>
      </w:r>
      <w:r>
        <w:rPr>
          <w:rFonts w:hint="eastAsia" w:ascii="仿宋" w:hAnsi="仿宋" w:eastAsia="仿宋"/>
          <w:color w:val="auto"/>
          <w:sz w:val="32"/>
          <w:szCs w:val="32"/>
          <w:lang w:eastAsia="zh-CN"/>
        </w:rPr>
        <w:t>，</w:t>
      </w:r>
      <w:r>
        <w:rPr>
          <w:rFonts w:hint="eastAsia" w:ascii="仿宋" w:hAnsi="仿宋" w:eastAsia="仿宋"/>
          <w:color w:val="auto"/>
          <w:sz w:val="32"/>
          <w:szCs w:val="32"/>
        </w:rPr>
        <w:t>原则上不得晚于采购活动开始前30日公开采购意向。因预算单位不可预见的原因急需开展的采购项目，可不公开采购意向。</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640"/>
        <w:textAlignment w:val="auto"/>
        <w:rPr>
          <w:rFonts w:ascii="仿宋" w:hAnsi="仿宋" w:eastAsia="仿宋"/>
          <w:color w:val="C00000"/>
          <w:sz w:val="32"/>
          <w:szCs w:val="32"/>
          <w:u w:val="single"/>
        </w:rPr>
      </w:pPr>
      <w:r>
        <w:rPr>
          <w:rFonts w:hint="eastAsia" w:ascii="黑体" w:hAnsi="黑体" w:eastAsia="黑体" w:cs="黑体"/>
          <w:color w:val="C00000"/>
          <w:sz w:val="32"/>
          <w:szCs w:val="32"/>
          <w:u w:val="single"/>
          <w:lang w:val="en-US" w:eastAsia="zh-CN"/>
        </w:rPr>
        <w:t>第十九条</w:t>
      </w:r>
      <w:r>
        <w:rPr>
          <w:rFonts w:hint="eastAsia" w:ascii="仿宋" w:hAnsi="仿宋" w:eastAsia="仿宋"/>
          <w:color w:val="C00000"/>
          <w:sz w:val="32"/>
          <w:szCs w:val="32"/>
          <w:u w:val="single"/>
          <w:lang w:val="en-US" w:eastAsia="zh-CN"/>
        </w:rPr>
        <w:t xml:space="preserve"> </w:t>
      </w:r>
      <w:r>
        <w:rPr>
          <w:rFonts w:hint="eastAsia" w:ascii="仿宋" w:hAnsi="仿宋" w:eastAsia="仿宋"/>
          <w:color w:val="C00000"/>
          <w:sz w:val="32"/>
          <w:szCs w:val="32"/>
          <w:u w:val="single"/>
          <w:lang w:eastAsia="zh-CN"/>
        </w:rPr>
        <w:t>采购人应当</w:t>
      </w:r>
      <w:r>
        <w:rPr>
          <w:rFonts w:ascii="仿宋" w:hAnsi="仿宋" w:eastAsia="仿宋"/>
          <w:color w:val="C00000"/>
          <w:sz w:val="32"/>
          <w:szCs w:val="32"/>
          <w:u w:val="single"/>
        </w:rPr>
        <w:t>按照财政部《政府采购公告和公示信息格式规范（2020年版）》编制政府采购公告信息，规范填写各项要素。</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640"/>
        <w:textAlignment w:val="auto"/>
        <w:rPr>
          <w:rFonts w:ascii="仿宋" w:hAnsi="仿宋" w:eastAsia="仿宋"/>
          <w:color w:val="C00000"/>
          <w:sz w:val="32"/>
          <w:szCs w:val="32"/>
          <w:u w:val="single"/>
        </w:rPr>
      </w:pPr>
      <w:r>
        <w:rPr>
          <w:rFonts w:hint="eastAsia" w:ascii="仿宋" w:hAnsi="仿宋" w:eastAsia="仿宋"/>
          <w:color w:val="C00000"/>
          <w:sz w:val="32"/>
          <w:szCs w:val="32"/>
          <w:u w:val="single"/>
          <w:lang w:eastAsia="zh-CN"/>
        </w:rPr>
        <w:t>适用于招投标法的工程建设项目按照国家发改委《招标公告和公示信息发布管理办法》发布公告信息。</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政府采购方式</w:t>
      </w:r>
    </w:p>
    <w:p>
      <w:pPr>
        <w:keepNext w:val="0"/>
        <w:keepLines w:val="0"/>
        <w:pageBreakBefore w:val="0"/>
        <w:kinsoku/>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政府采购的方式包括：公开招标、邀请招标、竞争性谈判、单一来源、询价以及国务院政府采购监督管理部门认定的其他采购方式（竞争性磋商、</w:t>
      </w:r>
      <w:r>
        <w:rPr>
          <w:rFonts w:hint="eastAsia" w:ascii="仿宋_GB2312" w:hAnsi="仿宋_GB2312" w:eastAsia="仿宋_GB2312" w:cs="仿宋_GB2312"/>
          <w:color w:val="auto"/>
          <w:sz w:val="32"/>
          <w:szCs w:val="32"/>
        </w:rPr>
        <w:t>框架协议采购</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642" w:leftChars="0" w:right="0" w:right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公开招标：是指采购人或代理机构按照法定程序，</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通过发布招标公告，邀请所有潜在的不特定的供应商参加投标，依法从所有投标供应商中择优评选出中标供应商且只许提出一次报价，不许改变其报价。</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邀请招标：是指采购人或代理机构根据供应商的资信和业绩，选择若干供应商（不能少于3家），向其发出招标邀请书，由被邀请的供应商投标竞争，从中选定中标供应商且只许提出一次报价，不许改变其报价。适用范围：</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1、具有特殊性，只能从有限范围的供应商处采购的；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2、采用公开招标方式的费用占政府采购项目总价值的比例过大的。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竞争性谈判：是指采购人、代理机构组建的谈判小组与符合资格条件的供应商就采购货物、工程和服务事宜进行谈判，供应商按照谈判文件的要求提交响应文件和最后报价，采购人从谈判小组提出的成交候选人中确定成交供应商的采购方式。供应商有二次以上报价机会，并以最后一次报价为准。适用范围：</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1、招标后没有供应商投标或者没有合格标的，或者重新招标未能成立的；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2、技术复杂或者性质特殊，不能确定详细规格或者具体要求的；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3、非采购人所能预见的原因或者非采购人拖延造成采用招标时间不能满足用户紧急需要的；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4、因艺术品采购、专利、专有技术或者服务的时间、数量事先不能确定等原因不能事先计算出价格总额的。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单一来源采购：是指虽然达到了招标采购的数额标准，但由于所采购项目的来源渠道单一，或者发生了不可预见的紧急情况不能从其他供应商处采购，以及必须保证原有采购项目一致性或者服务配套的要求，需要继续从原供应商处添购且添购资金总金额不大等特殊情况，只能由一家供应商提供的采购方式。适用范围：</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1、只能从唯一供应商处采购的；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2、发生了不可预见的紧急情况不能从其他供应商处采购的；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3、必须保证原有采购项目一致性或者服务配套的需求，需要继续从原供应商处添购，且添购资金总额不超过原合同采购金额百分之十的。</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olor w:val="auto"/>
          <w:sz w:val="32"/>
          <w:szCs w:val="32"/>
        </w:rPr>
        <w:t>达到公开招标数额的货物、服务及工程项目，拟采用单一来源采购方式的，</w:t>
      </w:r>
      <w:r>
        <w:rPr>
          <w:rFonts w:hint="eastAsia" w:ascii="仿宋" w:hAnsi="仿宋" w:eastAsia="仿宋"/>
          <w:color w:val="C00000"/>
          <w:sz w:val="32"/>
          <w:szCs w:val="32"/>
          <w:u w:val="single"/>
          <w:lang w:eastAsia="zh-CN"/>
        </w:rPr>
        <w:t>需经局党组同意后报自治区财政厅审批。报批前，</w:t>
      </w:r>
      <w:r>
        <w:rPr>
          <w:rFonts w:hint="eastAsia" w:ascii="仿宋" w:hAnsi="仿宋" w:eastAsia="仿宋"/>
          <w:color w:val="auto"/>
          <w:sz w:val="32"/>
          <w:szCs w:val="32"/>
        </w:rPr>
        <w:t>采购人、采购代理机构应当在“西藏自治区政府采购网”上公示。公示期不得少于5个工作日。公示期内收到对采用单一来源采购方式公示的异议后，应当在公示期满后5个工作日内，组织补充论证，论证后认为异议成立的，应当依法采取其他采购方式；论证后认为异议不成立的，应当将异议意见、论证意见与公示情况一并报自治区财政厅申请批准。采购人、采购代理机构应当将补充论证的结论告知提出异议的供应商、单位或者个人。</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询价：是指采购人、代理机构向有关供应商发出询价单让其报价，然后在报价基础上进行比较并确定最优供应商的一种采购方式。适用范围：采购的货物规格、标准统一，现货货源充足且价格变化幅度小的政府采购项目，可采用</w:t>
      </w:r>
      <w:r>
        <w:rPr>
          <w:rFonts w:hint="eastAsia" w:ascii="仿宋_GB2312" w:hAnsi="仿宋_GB2312" w:eastAsia="仿宋_GB2312" w:cs="仿宋_GB2312"/>
          <w:b w:val="0"/>
          <w:bCs w:val="0"/>
          <w:color w:val="C00000"/>
          <w:sz w:val="32"/>
          <w:szCs w:val="32"/>
          <w:u w:val="single"/>
          <w:lang w:val="en-US" w:eastAsia="zh-CN"/>
        </w:rPr>
        <w:t>线上或线下</w:t>
      </w:r>
      <w:r>
        <w:rPr>
          <w:rFonts w:hint="eastAsia" w:ascii="仿宋_GB2312" w:hAnsi="仿宋_GB2312" w:eastAsia="仿宋_GB2312" w:cs="仿宋_GB2312"/>
          <w:b w:val="0"/>
          <w:bCs w:val="0"/>
          <w:color w:val="auto"/>
          <w:sz w:val="32"/>
          <w:szCs w:val="32"/>
          <w:lang w:val="en-US" w:eastAsia="zh-CN"/>
        </w:rPr>
        <w:t>询价方式采购。供应商只许提出一个报价，而且不许改变其报价。</w:t>
      </w:r>
    </w:p>
    <w:p>
      <w:pPr>
        <w:keepNext w:val="0"/>
        <w:keepLines w:val="0"/>
        <w:pageBreakBefore w:val="0"/>
        <w:numPr>
          <w:ilvl w:val="0"/>
          <w:numId w:val="2"/>
        </w:numPr>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国务院政府采购监督管理部门认定的其他采购方式</w:t>
      </w:r>
      <w:r>
        <w:rPr>
          <w:rFonts w:hint="eastAsia" w:ascii="仿宋_GB2312" w:hAnsi="仿宋_GB2312" w:eastAsia="仿宋_GB2312" w:cs="仿宋_GB2312"/>
          <w:b w:val="0"/>
          <w:bCs w:val="0"/>
          <w:color w:val="auto"/>
          <w:sz w:val="32"/>
          <w:szCs w:val="32"/>
          <w:lang w:val="en-US" w:eastAsia="zh-CN"/>
        </w:rPr>
        <w:t>竞争性磋商和</w:t>
      </w:r>
      <w:r>
        <w:rPr>
          <w:rFonts w:hint="eastAsia" w:ascii="仿宋_GB2312" w:hAnsi="仿宋_GB2312" w:eastAsia="仿宋_GB2312" w:cs="仿宋_GB2312"/>
          <w:color w:val="auto"/>
          <w:sz w:val="32"/>
          <w:szCs w:val="32"/>
        </w:rPr>
        <w:t>框架协议采购</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竞争性磋商：是指采购人、代理机构通过组建竞争性磋商小组与符合条件的供应商就采购货物、工程和服务事宜进行磋商，供应商按照磋商文件的要求提交响应文件和报价，采购人从磋商小组评审后提出的候选供应商名单中确定成交供应商的采购方式。供应商有二次以上报价机会，并以最后一次报价为准。适用范围：</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1、政府购买服务项目；</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2、技术复杂或者性质特殊，不能确定详细规格或者具体要求的；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3、因艺术品采购、专利、专有技术或者服务的时间、数量事先不能确定等原因不能事先计算出价格总额的；</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4、市场竞争不充分的科研项目，以及需要扶持的科技成果转化项目；</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5、按照招标投标法及其实施条例必须进行招标的工程建设项目以外的工程建设项目。</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框架协议采购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 </w:t>
      </w:r>
      <w:r>
        <w:rPr>
          <w:rFonts w:hint="eastAsia" w:ascii="仿宋_GB2312" w:hAnsi="仿宋_GB2312" w:eastAsia="仿宋_GB2312" w:cs="仿宋_GB2312"/>
          <w:color w:val="auto"/>
          <w:sz w:val="32"/>
          <w:szCs w:val="32"/>
          <w:lang w:eastAsia="zh-CN"/>
        </w:rPr>
        <w:t>适用范围：</w:t>
      </w:r>
    </w:p>
    <w:p>
      <w:pPr>
        <w:keepNext w:val="0"/>
        <w:keepLines w:val="0"/>
        <w:pageBreakBefore w:val="0"/>
        <w:kinsoku/>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1、</w:t>
      </w:r>
      <w:r>
        <w:rPr>
          <w:rFonts w:hint="eastAsia" w:ascii="仿宋_GB2312" w:hAnsi="仿宋_GB2312" w:eastAsia="仿宋_GB2312" w:cs="仿宋_GB2312"/>
          <w:color w:val="auto"/>
          <w:sz w:val="32"/>
          <w:szCs w:val="32"/>
        </w:rPr>
        <w:t>集中采购目录以内品目，以及与之配套的必要耗材、配件等，属于小额零星采购的； </w:t>
      </w:r>
    </w:p>
    <w:p>
      <w:pPr>
        <w:keepNext w:val="0"/>
        <w:keepLines w:val="0"/>
        <w:pageBreakBefore w:val="0"/>
        <w:kinsoku/>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集中采购目录以外，采购限额标准以上，本部门、本系统行政管理所需的法律、评估、会计、审计等鉴证咨询服务，属于小额零星采购的；</w:t>
      </w:r>
    </w:p>
    <w:p>
      <w:pPr>
        <w:keepNext w:val="0"/>
        <w:keepLines w:val="0"/>
        <w:pageBreakBefore w:val="0"/>
        <w:kinsoku/>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集中采购目录以外，采购限额标准以上，为本部门、本系统以外的服务对象提供服务的政府购买服务项目，需要确定2家以上供应商由服务对象自主选择的； </w:t>
      </w:r>
    </w:p>
    <w:p>
      <w:pPr>
        <w:keepNext w:val="0"/>
        <w:keepLines w:val="0"/>
        <w:pageBreakBefore w:val="0"/>
        <w:kinsoku/>
        <w:overflowPunct/>
        <w:topLinePunct w:val="0"/>
        <w:autoSpaceDE/>
        <w:autoSpaceDN/>
        <w:bidi w:val="0"/>
        <w:adjustRightInd/>
        <w:snapToGrid/>
        <w:spacing w:line="560" w:lineRule="exact"/>
        <w:ind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国务院财政部门规定的其他情形。 </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ascii="仿宋" w:hAnsi="仿宋" w:eastAsia="仿宋"/>
          <w:color w:val="auto"/>
          <w:sz w:val="32"/>
          <w:szCs w:val="32"/>
        </w:rPr>
      </w:pPr>
      <w:r>
        <w:rPr>
          <w:rFonts w:hint="eastAsia" w:ascii="黑体" w:hAnsi="黑体" w:eastAsia="黑体" w:cs="黑体"/>
          <w:color w:val="auto"/>
          <w:sz w:val="32"/>
          <w:szCs w:val="32"/>
          <w:lang w:eastAsia="zh-CN"/>
        </w:rPr>
        <w:t>第二十一条</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采购</w:t>
      </w:r>
      <w:r>
        <w:rPr>
          <w:rFonts w:hint="eastAsia" w:ascii="仿宋" w:hAnsi="仿宋" w:eastAsia="仿宋"/>
          <w:color w:val="auto"/>
          <w:sz w:val="32"/>
          <w:szCs w:val="32"/>
          <w:lang w:eastAsia="zh-CN"/>
        </w:rPr>
        <w:t>人</w:t>
      </w:r>
      <w:r>
        <w:rPr>
          <w:rFonts w:ascii="仿宋" w:hAnsi="仿宋" w:eastAsia="仿宋"/>
          <w:color w:val="auto"/>
          <w:sz w:val="32"/>
          <w:szCs w:val="32"/>
        </w:rPr>
        <w:t>应当根据政府采购法规定的条件，结合项目特点和采购需求，确定适宜的采购方式。其中：达到公开招标数额标准及以上的项目，应当采用公开招标方式采购。</w:t>
      </w:r>
      <w:r>
        <w:rPr>
          <w:rFonts w:hint="eastAsia" w:ascii="仿宋" w:hAnsi="仿宋" w:eastAsia="仿宋"/>
          <w:color w:val="auto"/>
          <w:sz w:val="32"/>
          <w:szCs w:val="32"/>
        </w:rPr>
        <w:t>采购人采购公开招标数额标准以上的货物或者服务，</w:t>
      </w:r>
      <w:r>
        <w:rPr>
          <w:rFonts w:hint="eastAsia" w:ascii="仿宋" w:hAnsi="仿宋" w:eastAsia="仿宋"/>
          <w:color w:val="auto"/>
          <w:sz w:val="32"/>
          <w:szCs w:val="32"/>
          <w:u w:val="single"/>
        </w:rPr>
        <w:t>因</w:t>
      </w:r>
      <w:r>
        <w:rPr>
          <w:rFonts w:hint="eastAsia" w:ascii="仿宋" w:hAnsi="仿宋" w:eastAsia="仿宋"/>
          <w:color w:val="C00000"/>
          <w:sz w:val="32"/>
          <w:szCs w:val="32"/>
          <w:u w:val="single"/>
          <w:lang w:eastAsia="zh-CN"/>
        </w:rPr>
        <w:t>紧急或</w:t>
      </w:r>
      <w:r>
        <w:rPr>
          <w:rFonts w:hint="eastAsia" w:ascii="仿宋" w:hAnsi="仿宋" w:eastAsia="仿宋"/>
          <w:color w:val="C00000"/>
          <w:sz w:val="32"/>
          <w:szCs w:val="32"/>
          <w:u w:val="single"/>
        </w:rPr>
        <w:t>特殊情况</w:t>
      </w:r>
      <w:r>
        <w:rPr>
          <w:rFonts w:hint="eastAsia" w:ascii="仿宋" w:hAnsi="仿宋" w:eastAsia="仿宋"/>
          <w:color w:val="auto"/>
          <w:sz w:val="32"/>
          <w:szCs w:val="32"/>
        </w:rPr>
        <w:t>需要采用邀请招标、竞争性谈判、竞争性磋商、询价、单一来源采购方式的，采购人应当在采购活动开始前</w:t>
      </w:r>
      <w:r>
        <w:rPr>
          <w:rFonts w:hint="eastAsia" w:ascii="仿宋" w:hAnsi="仿宋" w:eastAsia="仿宋"/>
          <w:color w:val="auto"/>
          <w:sz w:val="32"/>
          <w:szCs w:val="32"/>
          <w:lang w:eastAsia="zh-CN"/>
        </w:rPr>
        <w:t>，</w:t>
      </w:r>
      <w:r>
        <w:rPr>
          <w:rFonts w:hint="eastAsia" w:ascii="仿宋" w:hAnsi="仿宋" w:eastAsia="仿宋"/>
          <w:color w:val="C00000"/>
          <w:sz w:val="32"/>
          <w:szCs w:val="32"/>
          <w:u w:val="single"/>
          <w:lang w:eastAsia="zh-CN"/>
        </w:rPr>
        <w:t>经局党组同意，</w:t>
      </w:r>
      <w:r>
        <w:rPr>
          <w:rFonts w:hint="eastAsia" w:ascii="仿宋" w:hAnsi="仿宋" w:eastAsia="仿宋"/>
          <w:color w:val="auto"/>
          <w:sz w:val="32"/>
          <w:szCs w:val="32"/>
          <w:lang w:eastAsia="zh-CN"/>
        </w:rPr>
        <w:t>报</w:t>
      </w:r>
      <w:r>
        <w:rPr>
          <w:rFonts w:hint="eastAsia" w:ascii="仿宋" w:hAnsi="仿宋" w:eastAsia="仿宋"/>
          <w:color w:val="auto"/>
          <w:sz w:val="32"/>
          <w:szCs w:val="32"/>
        </w:rPr>
        <w:t>自治区财政</w:t>
      </w:r>
      <w:r>
        <w:rPr>
          <w:rFonts w:hint="eastAsia" w:ascii="仿宋" w:hAnsi="仿宋" w:eastAsia="仿宋"/>
          <w:color w:val="auto"/>
          <w:sz w:val="32"/>
          <w:szCs w:val="32"/>
          <w:lang w:eastAsia="zh-CN"/>
        </w:rPr>
        <w:t>厅审核</w:t>
      </w:r>
      <w:r>
        <w:rPr>
          <w:rFonts w:hint="eastAsia" w:ascii="仿宋" w:hAnsi="仿宋" w:eastAsia="仿宋"/>
          <w:color w:val="auto"/>
          <w:sz w:val="32"/>
          <w:szCs w:val="32"/>
        </w:rPr>
        <w:t>批准。</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olor w:val="C00000"/>
          <w:kern w:val="0"/>
          <w:sz w:val="32"/>
          <w:szCs w:val="32"/>
          <w:u w:val="single"/>
          <w:lang w:eastAsia="zh-CN"/>
        </w:rPr>
      </w:pPr>
      <w:r>
        <w:rPr>
          <w:rFonts w:hint="eastAsia" w:ascii="仿宋" w:hAnsi="仿宋" w:eastAsia="仿宋"/>
          <w:color w:val="C00000"/>
          <w:kern w:val="0"/>
          <w:sz w:val="32"/>
          <w:szCs w:val="32"/>
          <w:u w:val="single"/>
        </w:rPr>
        <w:t>政府采购工程以及与工程建设有关的货物、服务，</w:t>
      </w:r>
      <w:r>
        <w:rPr>
          <w:rFonts w:hint="eastAsia" w:ascii="仿宋" w:hAnsi="仿宋" w:eastAsia="仿宋"/>
          <w:color w:val="C00000"/>
          <w:kern w:val="0"/>
          <w:sz w:val="32"/>
          <w:szCs w:val="32"/>
          <w:u w:val="single"/>
          <w:lang w:eastAsia="zh-CN"/>
        </w:rPr>
        <w:t>依法</w:t>
      </w:r>
      <w:r>
        <w:rPr>
          <w:rFonts w:hint="eastAsia" w:ascii="仿宋" w:hAnsi="仿宋" w:eastAsia="仿宋"/>
          <w:color w:val="C00000"/>
          <w:kern w:val="0"/>
          <w:sz w:val="32"/>
          <w:szCs w:val="32"/>
          <w:u w:val="single"/>
        </w:rPr>
        <w:t>采用招标</w:t>
      </w:r>
      <w:r>
        <w:rPr>
          <w:rFonts w:hint="eastAsia" w:ascii="仿宋" w:hAnsi="仿宋" w:eastAsia="仿宋"/>
          <w:color w:val="C00000"/>
          <w:kern w:val="0"/>
          <w:sz w:val="32"/>
          <w:szCs w:val="32"/>
          <w:u w:val="single"/>
          <w:lang w:eastAsia="zh-CN"/>
        </w:rPr>
        <w:t>方式的，</w:t>
      </w:r>
      <w:r>
        <w:rPr>
          <w:rFonts w:hint="eastAsia" w:ascii="仿宋" w:hAnsi="仿宋" w:eastAsia="仿宋"/>
          <w:color w:val="C00000"/>
          <w:kern w:val="0"/>
          <w:sz w:val="32"/>
          <w:szCs w:val="32"/>
          <w:u w:val="single"/>
        </w:rPr>
        <w:t>适用《中华人民共和国招投标法》及其实施条例</w:t>
      </w:r>
      <w:r>
        <w:rPr>
          <w:rFonts w:hint="eastAsia" w:ascii="仿宋" w:hAnsi="仿宋" w:eastAsia="仿宋"/>
          <w:color w:val="C00000"/>
          <w:kern w:val="0"/>
          <w:sz w:val="32"/>
          <w:szCs w:val="32"/>
          <w:u w:val="single"/>
          <w:lang w:eastAsia="zh-CN"/>
        </w:rPr>
        <w:t>，由相应行业主管部门监管。</w:t>
      </w:r>
      <w:r>
        <w:rPr>
          <w:rFonts w:hint="eastAsia" w:ascii="仿宋" w:hAnsi="仿宋" w:eastAsia="仿宋"/>
          <w:color w:val="C00000"/>
          <w:sz w:val="32"/>
          <w:szCs w:val="32"/>
          <w:u w:val="single"/>
        </w:rPr>
        <w:t>依法不进行招标的，应当采用竞争性谈判、竞争性磋商或者单一来源方式采购，由财政</w:t>
      </w:r>
      <w:r>
        <w:rPr>
          <w:rFonts w:hint="eastAsia" w:ascii="仿宋" w:hAnsi="仿宋" w:eastAsia="仿宋"/>
          <w:color w:val="C00000"/>
          <w:sz w:val="32"/>
          <w:szCs w:val="32"/>
          <w:u w:val="single"/>
          <w:lang w:eastAsia="zh-CN"/>
        </w:rPr>
        <w:t>主管</w:t>
      </w:r>
      <w:r>
        <w:rPr>
          <w:rFonts w:hint="eastAsia" w:ascii="仿宋" w:hAnsi="仿宋" w:eastAsia="仿宋"/>
          <w:color w:val="C00000"/>
          <w:sz w:val="32"/>
          <w:szCs w:val="32"/>
          <w:u w:val="single"/>
        </w:rPr>
        <w:t>部门监管。</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任何单位和部门不得通过化整为零、分解整体项目、增加采购批次以及“先采后报”等方式规避政府采购。</w:t>
      </w:r>
      <w:r>
        <w:rPr>
          <w:rFonts w:hint="eastAsia" w:ascii="仿宋_GB2312" w:hAnsi="仿宋_GB2312" w:eastAsia="仿宋_GB2312" w:cs="仿宋_GB2312"/>
          <w:color w:val="auto"/>
          <w:sz w:val="32"/>
          <w:szCs w:val="32"/>
          <w:lang w:eastAsia="zh-CN"/>
        </w:rPr>
        <w:t>不得以支解发包、招小送大、设定不合理的暂估价或者通过虚构涉密项目、应急项目等形式</w:t>
      </w:r>
      <w:r>
        <w:rPr>
          <w:rFonts w:hint="eastAsia" w:ascii="仿宋_GB2312" w:hAnsi="仿宋_GB2312" w:eastAsia="仿宋_GB2312" w:cs="仿宋_GB2312"/>
          <w:color w:val="auto"/>
          <w:sz w:val="32"/>
          <w:szCs w:val="32"/>
        </w:rPr>
        <w:t>规避</w:t>
      </w:r>
      <w:r>
        <w:rPr>
          <w:rFonts w:hint="eastAsia" w:ascii="仿宋_GB2312" w:hAnsi="仿宋_GB2312" w:eastAsia="仿宋_GB2312" w:cs="仿宋_GB2312"/>
          <w:color w:val="auto"/>
          <w:sz w:val="32"/>
          <w:szCs w:val="32"/>
          <w:lang w:eastAsia="zh-CN"/>
        </w:rPr>
        <w:t>招标；不得通过集体决策、会议纪要、函复意见、备忘录等方式将依法必须招标项目转为采用谈判、询比、竞价或者直接采购等非招标方式。不得采用抽签、摇号、抓阄等违规方式直接选择投标</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olor w:val="auto"/>
          <w:sz w:val="32"/>
          <w:szCs w:val="32"/>
        </w:rPr>
      </w:pPr>
      <w:r>
        <w:rPr>
          <w:rFonts w:hint="eastAsia" w:ascii="仿宋_GB2312" w:hAnsi="仿宋_GB2312" w:eastAsia="仿宋_GB2312" w:cs="仿宋_GB2312"/>
          <w:color w:val="auto"/>
          <w:sz w:val="32"/>
          <w:szCs w:val="32"/>
          <w:lang w:eastAsia="zh-CN"/>
        </w:rPr>
        <w:t>人、中标候选人或中标人。</w:t>
      </w:r>
    </w:p>
    <w:p>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政府采购组织实施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政府采购</w:t>
      </w:r>
      <w:r>
        <w:rPr>
          <w:rFonts w:hint="eastAsia" w:ascii="仿宋_GB2312" w:hAnsi="仿宋_GB2312" w:eastAsia="仿宋_GB2312" w:cs="仿宋_GB2312"/>
          <w:color w:val="auto"/>
          <w:sz w:val="32"/>
          <w:szCs w:val="32"/>
          <w:lang w:eastAsia="zh-CN"/>
        </w:rPr>
        <w:t>的组织形式</w:t>
      </w:r>
      <w:r>
        <w:rPr>
          <w:rFonts w:hint="eastAsia" w:ascii="仿宋_GB2312" w:hAnsi="仿宋_GB2312" w:eastAsia="仿宋_GB2312" w:cs="仿宋_GB2312"/>
          <w:color w:val="auto"/>
          <w:sz w:val="32"/>
          <w:szCs w:val="32"/>
        </w:rPr>
        <w:t>分为集中采购</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分散采购。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集中采购,是指采购人将列入集中采购目录</w:t>
      </w:r>
      <w:r>
        <w:rPr>
          <w:rFonts w:hint="eastAsia" w:ascii="仿宋_GB2312" w:hAnsi="仿宋_GB2312" w:eastAsia="仿宋_GB2312" w:cs="仿宋_GB2312"/>
          <w:color w:val="auto"/>
          <w:sz w:val="32"/>
          <w:szCs w:val="32"/>
          <w:lang w:eastAsia="zh-CN"/>
        </w:rPr>
        <w:t>内限额以上</w:t>
      </w:r>
      <w:r>
        <w:rPr>
          <w:rFonts w:hint="eastAsia" w:ascii="仿宋_GB2312" w:hAnsi="仿宋_GB2312" w:eastAsia="仿宋_GB2312" w:cs="仿宋_GB2312"/>
          <w:color w:val="auto"/>
          <w:sz w:val="32"/>
          <w:szCs w:val="32"/>
        </w:rPr>
        <w:t>的项目委托集中采购机构代理</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采购</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自治区财政厅印发</w:t>
      </w:r>
      <w:r>
        <w:rPr>
          <w:rFonts w:hint="eastAsia" w:ascii="仿宋_GB2312" w:hAnsi="仿宋_GB2312" w:eastAsia="仿宋_GB2312" w:cs="仿宋_GB2312"/>
          <w:color w:val="auto"/>
          <w:sz w:val="32"/>
          <w:szCs w:val="32"/>
        </w:rPr>
        <w:t>《西藏自治区×××年度政府集中采购目录及</w:t>
      </w:r>
      <w:r>
        <w:rPr>
          <w:rFonts w:hint="eastAsia" w:ascii="仿宋_GB2312" w:hAnsi="仿宋_GB2312" w:eastAsia="仿宋_GB2312" w:cs="仿宋_GB2312"/>
          <w:color w:val="auto"/>
          <w:sz w:val="32"/>
          <w:szCs w:val="32"/>
          <w:lang w:eastAsia="zh-CN"/>
        </w:rPr>
        <w:t>采购限额</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eastAsia="zh-CN"/>
        </w:rPr>
        <w:t>的通知中明确集中采购目录及采购金额、分散采购限额标准、公开招标限额标准等</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分散采购,是指</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采购人组织实施的政府集中采购目录以外和限额标准以下采购项目的采购</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ascii="仿宋" w:hAnsi="仿宋" w:eastAsia="仿宋"/>
          <w:color w:val="auto"/>
          <w:sz w:val="32"/>
          <w:szCs w:val="32"/>
        </w:rPr>
        <w:t>集中采购目录以内且</w:t>
      </w:r>
      <w:r>
        <w:rPr>
          <w:rFonts w:hint="eastAsia" w:ascii="仿宋" w:hAnsi="仿宋" w:eastAsia="仿宋"/>
          <w:color w:val="auto"/>
          <w:sz w:val="32"/>
          <w:szCs w:val="32"/>
        </w:rPr>
        <w:t>采购限额标准以上的</w:t>
      </w:r>
      <w:r>
        <w:rPr>
          <w:rFonts w:ascii="仿宋" w:hAnsi="仿宋" w:eastAsia="仿宋"/>
          <w:color w:val="auto"/>
          <w:sz w:val="32"/>
          <w:szCs w:val="32"/>
        </w:rPr>
        <w:t>项目，</w:t>
      </w:r>
      <w:r>
        <w:rPr>
          <w:rFonts w:hint="eastAsia" w:ascii="仿宋" w:hAnsi="仿宋" w:eastAsia="仿宋"/>
          <w:color w:val="auto"/>
          <w:sz w:val="32"/>
          <w:szCs w:val="32"/>
        </w:rPr>
        <w:t>必须委托集中采购代理机构。与自治区政府采购中心</w:t>
      </w:r>
      <w:r>
        <w:rPr>
          <w:rFonts w:ascii="仿宋" w:hAnsi="仿宋" w:eastAsia="仿宋"/>
          <w:color w:val="auto"/>
          <w:sz w:val="32"/>
          <w:szCs w:val="32"/>
        </w:rPr>
        <w:t>签订委托协议，</w:t>
      </w:r>
      <w:r>
        <w:rPr>
          <w:rFonts w:hint="eastAsia" w:ascii="仿宋" w:hAnsi="仿宋" w:eastAsia="仿宋"/>
          <w:color w:val="auto"/>
          <w:sz w:val="32"/>
          <w:szCs w:val="32"/>
        </w:rPr>
        <w:t>依法确定委托代理的事项，约定双方的权利义务。</w:t>
      </w:r>
      <w:r>
        <w:rPr>
          <w:rFonts w:ascii="仿宋" w:hAnsi="仿宋" w:eastAsia="仿宋"/>
          <w:color w:val="auto"/>
          <w:sz w:val="32"/>
          <w:szCs w:val="32"/>
        </w:rPr>
        <w:t>集中采购目录以外且采购限额标准以上的项目，可自行组织实施，也可委托</w:t>
      </w:r>
      <w:r>
        <w:rPr>
          <w:rFonts w:hint="eastAsia" w:ascii="仿宋" w:hAnsi="仿宋" w:eastAsia="仿宋"/>
          <w:color w:val="auto"/>
          <w:sz w:val="32"/>
          <w:szCs w:val="32"/>
        </w:rPr>
        <w:t>在“西藏自治区政府采购网”上进行名录登记或备案的</w:t>
      </w:r>
      <w:r>
        <w:rPr>
          <w:rFonts w:ascii="仿宋" w:hAnsi="仿宋" w:eastAsia="仿宋"/>
          <w:color w:val="auto"/>
          <w:sz w:val="32"/>
          <w:szCs w:val="32"/>
        </w:rPr>
        <w:t>社会代理机构组织实施。自行组织采购的，</w:t>
      </w:r>
      <w:r>
        <w:rPr>
          <w:rFonts w:hint="eastAsia" w:ascii="仿宋_GB2312" w:hAnsi="仿宋_GB2312" w:eastAsia="仿宋_GB2312" w:cs="仿宋_GB2312"/>
          <w:color w:val="auto"/>
          <w:sz w:val="32"/>
          <w:szCs w:val="32"/>
          <w:lang w:eastAsia="zh-CN"/>
        </w:rPr>
        <w:t>采购人应具备相关专业人员、能力和相应条件。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第二十五条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在同一政府采购项目中既有集中采购目录之内品目又有集中采购目录之外的，且能实行拆分采购的项目，将目录以内的品目委托集中采购机构依法组织实施，目录以外的品目委托社会代理机构依法组织实施。无法拆分采购的项目，应当委托集中采购机构依法组织实施。</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ascii="仿宋" w:hAnsi="仿宋" w:eastAsia="仿宋"/>
          <w:b/>
          <w:bCs/>
          <w:color w:val="auto"/>
          <w:sz w:val="32"/>
          <w:szCs w:val="32"/>
        </w:rPr>
      </w:pPr>
      <w:r>
        <w:rPr>
          <w:rFonts w:hint="eastAsia" w:ascii="黑体" w:hAnsi="黑体" w:eastAsia="黑体" w:cs="黑体"/>
          <w:color w:val="auto"/>
          <w:sz w:val="32"/>
          <w:szCs w:val="32"/>
          <w:lang w:eastAsia="zh-CN"/>
        </w:rPr>
        <w:t>第二十六条</w:t>
      </w:r>
      <w:r>
        <w:rPr>
          <w:rFonts w:hint="eastAsia" w:ascii="黑体" w:hAnsi="黑体" w:eastAsia="黑体" w:cs="黑体"/>
          <w:color w:val="auto"/>
          <w:sz w:val="32"/>
          <w:szCs w:val="32"/>
          <w:lang w:val="en-US" w:eastAsia="zh-CN"/>
        </w:rPr>
        <w:t xml:space="preserve"> </w:t>
      </w:r>
      <w:r>
        <w:rPr>
          <w:rFonts w:hint="eastAsia" w:ascii="仿宋" w:hAnsi="仿宋" w:eastAsia="仿宋"/>
          <w:color w:val="auto"/>
          <w:sz w:val="32"/>
          <w:szCs w:val="32"/>
        </w:rPr>
        <w:t>采购人有权选择采购代理机构，任何单位和个人不得以摇号、抽签、遴选等方式干预采购人自行选择代理机构。采购</w:t>
      </w:r>
      <w:r>
        <w:rPr>
          <w:rFonts w:hint="eastAsia" w:ascii="仿宋" w:hAnsi="仿宋" w:eastAsia="仿宋"/>
          <w:color w:val="auto"/>
          <w:sz w:val="32"/>
          <w:szCs w:val="32"/>
          <w:lang w:eastAsia="zh-CN"/>
        </w:rPr>
        <w:t>人</w:t>
      </w:r>
      <w:r>
        <w:rPr>
          <w:rFonts w:ascii="仿宋" w:hAnsi="仿宋" w:eastAsia="仿宋"/>
          <w:color w:val="auto"/>
          <w:sz w:val="32"/>
          <w:szCs w:val="32"/>
        </w:rPr>
        <w:t>应当综合考虑专业领域、评审场所等因素，在</w:t>
      </w:r>
      <w:r>
        <w:rPr>
          <w:rFonts w:hint="eastAsia" w:ascii="仿宋" w:hAnsi="仿宋" w:eastAsia="仿宋"/>
          <w:color w:val="auto"/>
          <w:sz w:val="32"/>
          <w:szCs w:val="32"/>
        </w:rPr>
        <w:t>“西藏自治区</w:t>
      </w:r>
      <w:r>
        <w:rPr>
          <w:rFonts w:ascii="仿宋" w:hAnsi="仿宋" w:eastAsia="仿宋"/>
          <w:color w:val="auto"/>
          <w:sz w:val="32"/>
          <w:szCs w:val="32"/>
        </w:rPr>
        <w:t>政府采购网</w:t>
      </w:r>
      <w:r>
        <w:rPr>
          <w:rFonts w:hint="eastAsia" w:ascii="仿宋" w:hAnsi="仿宋" w:eastAsia="仿宋"/>
          <w:color w:val="auto"/>
          <w:sz w:val="32"/>
          <w:szCs w:val="32"/>
        </w:rPr>
        <w:t>”</w:t>
      </w:r>
      <w:r>
        <w:rPr>
          <w:rFonts w:ascii="仿宋" w:hAnsi="仿宋" w:eastAsia="仿宋"/>
          <w:color w:val="auto"/>
          <w:sz w:val="32"/>
          <w:szCs w:val="32"/>
        </w:rPr>
        <w:t>公布的社会代理机构名录中提出初选意见</w:t>
      </w:r>
      <w:r>
        <w:rPr>
          <w:rFonts w:hint="eastAsia" w:ascii="仿宋" w:hAnsi="仿宋" w:eastAsia="仿宋"/>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b w:val="0"/>
          <w:bCs w:val="0"/>
          <w:i w:val="0"/>
          <w:iCs w:val="0"/>
          <w:caps w:val="0"/>
          <w:color w:val="C00000"/>
          <w:spacing w:val="0"/>
          <w:sz w:val="32"/>
          <w:szCs w:val="32"/>
          <w:shd w:val="clear" w:fill="FFFFFF"/>
          <w:lang w:val="en-US" w:eastAsia="zh-CN"/>
        </w:rPr>
      </w:pPr>
      <w:r>
        <w:rPr>
          <w:rFonts w:hint="eastAsia" w:ascii="仿宋_GB2312" w:hAnsi="仿宋_GB2312" w:eastAsia="仿宋_GB2312" w:cs="仿宋_GB2312"/>
          <w:b w:val="0"/>
          <w:bCs w:val="0"/>
          <w:color w:val="auto"/>
          <w:sz w:val="32"/>
          <w:szCs w:val="32"/>
          <w:lang w:val="en-US" w:eastAsia="zh-CN"/>
        </w:rPr>
        <w:t>拟选择的社会代理机构应在“信用中国”“中国政府采购网”“国家企业信用信息公示系统”“西藏自治区政府采购网”等渠道查询信用信息，明确查询截止时点、查询近三年内是否存在违法违规失信、行政处罚等行为，</w:t>
      </w:r>
      <w:r>
        <w:rPr>
          <w:rFonts w:hint="eastAsia" w:ascii="仿宋_GB2312" w:hAnsi="仿宋_GB2312" w:eastAsia="仿宋_GB2312" w:cs="仿宋_GB2312"/>
          <w:color w:val="auto"/>
          <w:sz w:val="32"/>
          <w:szCs w:val="32"/>
          <w:lang w:eastAsia="zh-CN"/>
        </w:rPr>
        <w:t>被列入</w:t>
      </w:r>
      <w:r>
        <w:rPr>
          <w:rFonts w:hint="eastAsia" w:ascii="仿宋_GB2312" w:hAnsi="仿宋_GB2312" w:eastAsia="仿宋_GB2312" w:cs="仿宋_GB2312"/>
          <w:i w:val="0"/>
          <w:iCs w:val="0"/>
          <w:caps w:val="0"/>
          <w:color w:val="auto"/>
          <w:spacing w:val="0"/>
          <w:sz w:val="32"/>
          <w:szCs w:val="32"/>
          <w:shd w:val="clear" w:fill="FFFFFF"/>
        </w:rPr>
        <w:t>招投标失信黑名单</w:t>
      </w:r>
      <w:r>
        <w:rPr>
          <w:rFonts w:hint="eastAsia" w:ascii="仿宋_GB2312" w:hAnsi="仿宋_GB2312" w:eastAsia="仿宋_GB2312" w:cs="仿宋_GB2312"/>
          <w:i w:val="0"/>
          <w:iCs w:val="0"/>
          <w:caps w:val="0"/>
          <w:color w:val="auto"/>
          <w:spacing w:val="0"/>
          <w:sz w:val="32"/>
          <w:szCs w:val="32"/>
          <w:shd w:val="clear" w:fill="FFFFFF"/>
          <w:lang w:eastAsia="zh-CN"/>
        </w:rPr>
        <w:t>的社会</w:t>
      </w:r>
      <w:r>
        <w:rPr>
          <w:rFonts w:hint="eastAsia" w:ascii="仿宋_GB2312" w:hAnsi="仿宋_GB2312" w:eastAsia="仿宋_GB2312" w:cs="仿宋_GB2312"/>
          <w:color w:val="auto"/>
          <w:sz w:val="32"/>
          <w:szCs w:val="32"/>
          <w:lang w:eastAsia="zh-CN"/>
        </w:rPr>
        <w:t>代理</w:t>
      </w:r>
      <w:r>
        <w:rPr>
          <w:rFonts w:hint="eastAsia" w:ascii="仿宋_GB2312" w:hAnsi="仿宋_GB2312" w:eastAsia="仿宋_GB2312" w:cs="仿宋_GB2312"/>
          <w:color w:val="auto"/>
          <w:sz w:val="32"/>
          <w:szCs w:val="32"/>
        </w:rPr>
        <w:t>机构</w:t>
      </w:r>
      <w:r>
        <w:rPr>
          <w:rFonts w:hint="eastAsia" w:ascii="仿宋_GB2312" w:hAnsi="仿宋_GB2312" w:eastAsia="仿宋_GB2312" w:cs="仿宋_GB2312"/>
          <w:i w:val="0"/>
          <w:iCs w:val="0"/>
          <w:caps w:val="0"/>
          <w:color w:val="auto"/>
          <w:spacing w:val="0"/>
          <w:sz w:val="32"/>
          <w:szCs w:val="32"/>
          <w:shd w:val="clear" w:fill="FFFFFF"/>
          <w:lang w:eastAsia="zh-CN"/>
        </w:rPr>
        <w:t>不得选用；</w:t>
      </w:r>
      <w:r>
        <w:rPr>
          <w:rFonts w:hint="eastAsia" w:ascii="仿宋_GB2312" w:hAnsi="仿宋_GB2312" w:eastAsia="仿宋_GB2312" w:cs="仿宋_GB2312"/>
          <w:b w:val="0"/>
          <w:bCs w:val="0"/>
          <w:i w:val="0"/>
          <w:iCs w:val="0"/>
          <w:caps w:val="0"/>
          <w:color w:val="auto"/>
          <w:spacing w:val="0"/>
          <w:sz w:val="32"/>
          <w:szCs w:val="32"/>
          <w:shd w:val="clear" w:fill="FFFFFF"/>
          <w:lang w:eastAsia="zh-CN"/>
        </w:rPr>
        <w:t>在以往我局项目代理过程中存在被投诉、举报、询问质疑成立的或代理职责履行不到位、存在行贿行为的社会代理机构</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三年内</w:t>
      </w:r>
      <w:r>
        <w:rPr>
          <w:rFonts w:hint="eastAsia" w:ascii="仿宋_GB2312" w:hAnsi="仿宋_GB2312" w:eastAsia="仿宋_GB2312" w:cs="仿宋_GB2312"/>
          <w:b w:val="0"/>
          <w:bCs w:val="0"/>
          <w:i w:val="0"/>
          <w:iCs w:val="0"/>
          <w:caps w:val="0"/>
          <w:color w:val="auto"/>
          <w:spacing w:val="0"/>
          <w:sz w:val="32"/>
          <w:szCs w:val="32"/>
          <w:shd w:val="clear" w:fill="FFFFFF"/>
          <w:lang w:eastAsia="zh-CN"/>
        </w:rPr>
        <w:t>不得选用。</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采购代理机构的选择：</w:t>
      </w:r>
      <w:r>
        <w:rPr>
          <w:rFonts w:hint="eastAsia" w:ascii="仿宋_GB2312" w:hAnsi="仿宋_GB2312" w:eastAsia="仿宋_GB2312" w:cs="仿宋_GB2312"/>
          <w:b w:val="0"/>
          <w:bCs w:val="0"/>
          <w:color w:val="C00000"/>
          <w:sz w:val="32"/>
          <w:szCs w:val="32"/>
          <w:u w:val="single"/>
          <w:lang w:val="en-US" w:eastAsia="zh-CN"/>
        </w:rPr>
        <w:t>局机关</w:t>
      </w:r>
      <w:r>
        <w:rPr>
          <w:rFonts w:hint="eastAsia" w:ascii="仿宋_GB2312" w:hAnsi="仿宋_GB2312" w:eastAsia="仿宋_GB2312" w:cs="仿宋_GB2312"/>
          <w:b w:val="0"/>
          <w:bCs w:val="0"/>
          <w:color w:val="auto"/>
          <w:sz w:val="32"/>
          <w:szCs w:val="32"/>
          <w:lang w:val="en-US" w:eastAsia="zh-CN"/>
        </w:rPr>
        <w:t>由</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b w:val="0"/>
          <w:bCs w:val="0"/>
          <w:color w:val="auto"/>
          <w:sz w:val="32"/>
          <w:szCs w:val="32"/>
        </w:rPr>
        <w:t>负责人</w:t>
      </w:r>
      <w:r>
        <w:rPr>
          <w:rFonts w:hint="eastAsia" w:ascii="仿宋_GB2312" w:hAnsi="仿宋_GB2312" w:eastAsia="仿宋_GB2312" w:cs="仿宋_GB2312"/>
          <w:b w:val="0"/>
          <w:bCs w:val="0"/>
          <w:color w:val="auto"/>
          <w:sz w:val="32"/>
          <w:szCs w:val="32"/>
          <w:lang w:val="en-US" w:eastAsia="zh-CN"/>
        </w:rPr>
        <w:t>从“西藏自治区政府采购网”公布的社会代理机构名录中，根据项目特点、代理机构专业领域、评审场地、专职人员配备、考核评价结果、</w:t>
      </w:r>
      <w:r>
        <w:rPr>
          <w:rFonts w:hint="eastAsia" w:ascii="仿宋_GB2312" w:hAnsi="仿宋_GB2312" w:eastAsia="仿宋_GB2312" w:cs="仿宋_GB2312"/>
          <w:b w:val="0"/>
          <w:bCs w:val="0"/>
          <w:i w:val="0"/>
          <w:iCs w:val="0"/>
          <w:caps w:val="0"/>
          <w:color w:val="auto"/>
          <w:spacing w:val="0"/>
          <w:sz w:val="32"/>
          <w:szCs w:val="32"/>
          <w:shd w:val="clear" w:fill="FFFFFF"/>
        </w:rPr>
        <w:t>投诉检举情况和综合信用评价结果等因素</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提出不少于3家初选意见和拟选用的社会代理机构的充分理由</w:t>
      </w:r>
      <w:r>
        <w:rPr>
          <w:rFonts w:hint="eastAsia" w:ascii="仿宋_GB2312" w:hAnsi="仿宋_GB2312" w:eastAsia="仿宋_GB2312" w:cs="仿宋_GB2312"/>
          <w:b w:val="0"/>
          <w:bCs w:val="0"/>
          <w:color w:val="auto"/>
          <w:sz w:val="32"/>
          <w:szCs w:val="32"/>
          <w:u w:val="single"/>
          <w:lang w:val="en-US" w:eastAsia="zh-CN"/>
        </w:rPr>
        <w:t>，</w:t>
      </w:r>
      <w:r>
        <w:rPr>
          <w:rFonts w:hint="eastAsia" w:ascii="仿宋_GB2312" w:hAnsi="仿宋_GB2312" w:eastAsia="仿宋_GB2312" w:cs="仿宋_GB2312"/>
          <w:b w:val="0"/>
          <w:bCs w:val="0"/>
          <w:color w:val="C00000"/>
          <w:sz w:val="32"/>
          <w:szCs w:val="32"/>
          <w:u w:val="single"/>
          <w:lang w:val="en-US" w:eastAsia="zh-CN"/>
        </w:rPr>
        <w:t>报局党组研定后</w:t>
      </w:r>
      <w:r>
        <w:rPr>
          <w:rFonts w:hint="eastAsia" w:ascii="仿宋_GB2312" w:hAnsi="仿宋_GB2312" w:eastAsia="仿宋_GB2312" w:cs="仿宋_GB2312"/>
          <w:b w:val="0"/>
          <w:bCs w:val="0"/>
          <w:color w:val="auto"/>
          <w:sz w:val="32"/>
          <w:szCs w:val="32"/>
          <w:u w:val="single"/>
          <w:lang w:val="en-US" w:eastAsia="zh-CN"/>
        </w:rPr>
        <w:t>，</w:t>
      </w:r>
      <w:r>
        <w:rPr>
          <w:rFonts w:hint="eastAsia" w:ascii="仿宋_GB2312" w:hAnsi="仿宋_GB2312" w:eastAsia="仿宋_GB2312" w:cs="仿宋_GB2312"/>
          <w:b w:val="0"/>
          <w:bCs w:val="0"/>
          <w:color w:val="auto"/>
          <w:sz w:val="32"/>
          <w:szCs w:val="32"/>
          <w:lang w:val="en-US" w:eastAsia="zh-CN"/>
        </w:rPr>
        <w:t>依据会议纪要与代理机构签订书面委托代理协议。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C00000"/>
          <w:sz w:val="32"/>
          <w:szCs w:val="32"/>
        </w:rPr>
      </w:pPr>
      <w:r>
        <w:rPr>
          <w:rFonts w:hint="eastAsia" w:ascii="仿宋_GB2312" w:hAnsi="仿宋_GB2312" w:eastAsia="仿宋_GB2312" w:cs="仿宋_GB2312"/>
          <w:b w:val="0"/>
          <w:bCs w:val="0"/>
          <w:color w:val="C00000"/>
          <w:sz w:val="32"/>
          <w:szCs w:val="32"/>
          <w:u w:val="single"/>
          <w:lang w:val="en-US" w:eastAsia="zh-CN"/>
        </w:rPr>
        <w:t>局属各独立法人单位切实履行主体责任，</w:t>
      </w:r>
      <w:r>
        <w:rPr>
          <w:rFonts w:hint="eastAsia" w:ascii="仿宋_GB2312" w:hAnsi="仿宋_GB2312" w:eastAsia="仿宋_GB2312" w:cs="仿宋_GB2312"/>
          <w:b w:val="0"/>
          <w:bCs w:val="0"/>
          <w:color w:val="C00000"/>
          <w:sz w:val="32"/>
          <w:szCs w:val="32"/>
          <w:u w:val="single"/>
          <w:lang w:eastAsia="zh-CN"/>
        </w:rPr>
        <w:t>按照本单位“三重一大”的议事规则研究决策，择优选择社会代理机构委托代理采购</w:t>
      </w:r>
      <w:r>
        <w:rPr>
          <w:rFonts w:hint="eastAsia" w:ascii="仿宋_GB2312" w:hAnsi="仿宋_GB2312" w:eastAsia="仿宋_GB2312" w:cs="仿宋_GB2312"/>
          <w:b w:val="0"/>
          <w:bCs w:val="0"/>
          <w:color w:val="C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二十八</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采购人应当与代理机构签订委托代理协议，明确代理范围、权限、期限、档案保存、代理费用收取方式及标准、协议解除及终止、违约责任等具体事项，约定双方权利义务。在与代理机构签订委托代理协议时，</w:t>
      </w:r>
      <w:r>
        <w:rPr>
          <w:rFonts w:hint="eastAsia" w:ascii="仿宋" w:hAnsi="仿宋" w:eastAsia="仿宋"/>
          <w:color w:val="auto"/>
          <w:sz w:val="32"/>
          <w:szCs w:val="32"/>
          <w:lang w:eastAsia="zh-CN"/>
        </w:rPr>
        <w:t>应</w:t>
      </w:r>
      <w:r>
        <w:rPr>
          <w:rFonts w:hint="eastAsia" w:ascii="仿宋" w:hAnsi="仿宋" w:eastAsia="仿宋"/>
          <w:color w:val="auto"/>
          <w:sz w:val="32"/>
          <w:szCs w:val="32"/>
        </w:rPr>
        <w:t>同时签订《廉政承诺书》</w:t>
      </w:r>
      <w:r>
        <w:rPr>
          <w:rFonts w:hint="eastAsia" w:ascii="仿宋" w:hAnsi="仿宋" w:eastAsia="仿宋"/>
          <w:color w:val="auto"/>
          <w:sz w:val="32"/>
          <w:szCs w:val="32"/>
          <w:lang w:eastAsia="zh-CN"/>
        </w:rPr>
        <w:t>，</w:t>
      </w:r>
      <w:r>
        <w:rPr>
          <w:rFonts w:hint="eastAsia" w:ascii="仿宋_GB2312" w:hAnsi="仿宋_GB2312" w:eastAsia="仿宋_GB2312" w:cs="仿宋_GB2312"/>
          <w:b w:val="0"/>
          <w:bCs w:val="0"/>
          <w:color w:val="auto"/>
          <w:sz w:val="32"/>
          <w:szCs w:val="32"/>
          <w:lang w:eastAsia="zh-CN"/>
        </w:rPr>
        <w:t>涉密项目同时签订《保密协议》。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代理费用可以由中标、成交供应商支付，也可由采购人支付。由中标、成交供应商支付的，供应商报价应当包含代理费。代理机构应当在采购文件中明示代理费用收取方式及标准，随中标、成交结果一并公开本项目收费情况，包括具体收费标准及收费金额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b w:val="0"/>
          <w:bCs w:val="0"/>
          <w:color w:val="C00000"/>
          <w:sz w:val="32"/>
          <w:szCs w:val="32"/>
          <w:u w:val="single"/>
          <w:lang w:eastAsia="zh-CN"/>
        </w:rPr>
      </w:pPr>
      <w:r>
        <w:rPr>
          <w:rFonts w:hint="eastAsia" w:ascii="黑体" w:hAnsi="黑体" w:eastAsia="黑体" w:cs="黑体"/>
          <w:b w:val="0"/>
          <w:bCs w:val="0"/>
          <w:color w:val="C00000"/>
          <w:sz w:val="32"/>
          <w:szCs w:val="32"/>
          <w:u w:val="single"/>
          <w:lang w:eastAsia="zh-CN"/>
        </w:rPr>
        <w:t>第三十条</w:t>
      </w:r>
      <w:r>
        <w:rPr>
          <w:rFonts w:hint="eastAsia" w:ascii="仿宋_GB2312" w:hAnsi="仿宋_GB2312" w:eastAsia="仿宋_GB2312" w:cs="仿宋_GB2312"/>
          <w:b w:val="0"/>
          <w:bCs w:val="0"/>
          <w:color w:val="C00000"/>
          <w:sz w:val="32"/>
          <w:szCs w:val="32"/>
          <w:u w:val="single"/>
          <w:lang w:val="en-US" w:eastAsia="zh-CN"/>
        </w:rPr>
        <w:t xml:space="preserve"> </w:t>
      </w:r>
      <w:r>
        <w:rPr>
          <w:rFonts w:hint="eastAsia" w:ascii="仿宋_GB2312" w:hAnsi="仿宋_GB2312" w:eastAsia="仿宋_GB2312" w:cs="仿宋_GB2312"/>
          <w:b w:val="0"/>
          <w:bCs w:val="0"/>
          <w:color w:val="C00000"/>
          <w:sz w:val="32"/>
          <w:szCs w:val="32"/>
          <w:u w:val="single"/>
          <w:lang w:eastAsia="zh-CN"/>
        </w:rPr>
        <w:t>采购开始前应对采购文件进行公平竞争审查。</w:t>
      </w:r>
      <w:r>
        <w:rPr>
          <w:rFonts w:hint="eastAsia" w:ascii="仿宋" w:hAnsi="仿宋" w:eastAsia="仿宋" w:cs="仿宋"/>
          <w:b w:val="0"/>
          <w:bCs w:val="0"/>
          <w:i w:val="0"/>
          <w:iCs w:val="0"/>
          <w:caps w:val="0"/>
          <w:color w:val="C00000"/>
          <w:spacing w:val="0"/>
          <w:kern w:val="0"/>
          <w:sz w:val="32"/>
          <w:szCs w:val="32"/>
          <w:u w:val="single"/>
          <w:lang w:val="en-US" w:eastAsia="zh-CN" w:bidi="ar"/>
        </w:rPr>
        <w:t>采购文件应当落实优化营商环境有关要求，不得设置妨碍政府采购公平竞争的隐形门槛和壁垒。</w:t>
      </w:r>
      <w:r>
        <w:rPr>
          <w:rFonts w:hint="eastAsia" w:ascii="仿宋_GB2312" w:hAnsi="仿宋_GB2312" w:eastAsia="仿宋_GB2312" w:cs="仿宋_GB2312"/>
          <w:b w:val="0"/>
          <w:bCs w:val="0"/>
          <w:color w:val="C00000"/>
          <w:sz w:val="32"/>
          <w:szCs w:val="32"/>
          <w:u w:val="single"/>
          <w:lang w:eastAsia="zh-CN"/>
        </w:rPr>
        <w:t>如：限定供应商资格、歧视性评分标准、不合理保证金要求、交易流程限制等。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 w:val="0"/>
          <w:bCs w:val="0"/>
          <w:i w:val="0"/>
          <w:iCs w:val="0"/>
          <w:color w:val="C00000"/>
          <w:sz w:val="32"/>
          <w:szCs w:val="32"/>
          <w:u w:val="single"/>
          <w:lang w:eastAsia="zh-CN"/>
        </w:rPr>
      </w:pPr>
      <w:r>
        <w:rPr>
          <w:rFonts w:hint="eastAsia" w:ascii="黑体" w:hAnsi="黑体" w:eastAsia="黑体" w:cs="黑体"/>
          <w:b w:val="0"/>
          <w:bCs w:val="0"/>
          <w:color w:val="C00000"/>
          <w:sz w:val="32"/>
          <w:szCs w:val="32"/>
          <w:u w:val="single"/>
          <w:lang w:eastAsia="zh-CN"/>
        </w:rPr>
        <w:t>第三十一条</w:t>
      </w:r>
      <w:r>
        <w:rPr>
          <w:rFonts w:hint="eastAsia" w:ascii="仿宋_GB2312" w:hAnsi="仿宋_GB2312" w:eastAsia="仿宋_GB2312" w:cs="仿宋_GB2312"/>
          <w:b w:val="0"/>
          <w:bCs w:val="0"/>
          <w:color w:val="C00000"/>
          <w:sz w:val="32"/>
          <w:szCs w:val="32"/>
          <w:u w:val="single"/>
          <w:lang w:val="en-US" w:eastAsia="zh-CN"/>
        </w:rPr>
        <w:t xml:space="preserve"> </w:t>
      </w:r>
      <w:r>
        <w:rPr>
          <w:rFonts w:hint="eastAsia" w:ascii="仿宋_GB2312" w:hAnsi="仿宋_GB2312" w:eastAsia="仿宋_GB2312" w:cs="仿宋_GB2312"/>
          <w:b w:val="0"/>
          <w:bCs w:val="0"/>
          <w:color w:val="C00000"/>
          <w:sz w:val="32"/>
          <w:szCs w:val="32"/>
          <w:u w:val="single"/>
          <w:lang w:eastAsia="zh-CN"/>
        </w:rPr>
        <w:t>采购人应当将价格合理性审查嵌入采购活动全流程，在采购文件中明确如有异常低价投标（响应）情形，评审委员会应启动异常低价投标（响应）审查程序，重点防范非正常低价风险，</w:t>
      </w:r>
      <w:r>
        <w:rPr>
          <w:rFonts w:hint="eastAsia" w:ascii="仿宋_GB2312" w:hAnsi="仿宋_GB2312" w:eastAsia="仿宋_GB2312" w:cs="仿宋_GB2312"/>
          <w:b w:val="0"/>
          <w:bCs w:val="0"/>
          <w:i w:val="0"/>
          <w:iCs w:val="0"/>
          <w:color w:val="C00000"/>
          <w:sz w:val="32"/>
          <w:szCs w:val="32"/>
          <w:u w:val="single"/>
          <w:lang w:eastAsia="zh-CN"/>
        </w:rPr>
        <w:t>维护政府采购活动的公正性、规范性和效益性。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 w:hAnsi="仿宋" w:eastAsia="仿宋"/>
          <w:color w:val="auto"/>
          <w:sz w:val="32"/>
          <w:szCs w:val="32"/>
          <w:lang w:val="en-US" w:eastAsia="zh-CN"/>
        </w:rPr>
      </w:pPr>
      <w:r>
        <w:rPr>
          <w:rFonts w:hint="eastAsia" w:ascii="仿宋" w:hAnsi="仿宋" w:eastAsia="仿宋" w:cs="仿宋"/>
          <w:i w:val="0"/>
          <w:iCs w:val="0"/>
          <w:caps w:val="0"/>
          <w:color w:val="000000"/>
          <w:spacing w:val="0"/>
          <w:kern w:val="0"/>
          <w:sz w:val="32"/>
          <w:szCs w:val="32"/>
          <w:lang w:val="en-US" w:eastAsia="zh-CN" w:bidi="ar"/>
        </w:rPr>
        <w:t xml:space="preserve">   </w:t>
      </w:r>
      <w:r>
        <w:rPr>
          <w:rFonts w:hint="eastAsia" w:ascii="黑体" w:hAnsi="黑体" w:eastAsia="黑体" w:cs="黑体"/>
          <w:i w:val="0"/>
          <w:iCs w:val="0"/>
          <w:caps w:val="0"/>
          <w:color w:val="000000"/>
          <w:spacing w:val="0"/>
          <w:kern w:val="0"/>
          <w:sz w:val="32"/>
          <w:szCs w:val="32"/>
          <w:lang w:val="en-US" w:eastAsia="zh-CN" w:bidi="ar"/>
        </w:rPr>
        <w:t xml:space="preserve"> 第三十二条</w:t>
      </w:r>
      <w:r>
        <w:rPr>
          <w:rFonts w:hint="eastAsia" w:ascii="仿宋" w:hAnsi="仿宋" w:eastAsia="仿宋" w:cs="仿宋"/>
          <w:i w:val="0"/>
          <w:iCs w:val="0"/>
          <w:caps w:val="0"/>
          <w:color w:val="000000"/>
          <w:spacing w:val="0"/>
          <w:kern w:val="0"/>
          <w:sz w:val="32"/>
          <w:szCs w:val="32"/>
          <w:lang w:val="en-US" w:eastAsia="zh-CN" w:bidi="ar"/>
        </w:rPr>
        <w:t xml:space="preserve"> 采购文件中应当规定通过“信用中国”“中国政府采购网”等渠道查询政府采购信用信息，并明确查询截止时点、查询记录留存方式、信用信息使用规则等内容。对相关领域存在严重违法失信行为的供应商，应当拒绝其参加政府采购活动。</w:t>
      </w:r>
      <w:r>
        <w:rPr>
          <w:rFonts w:hint="eastAsia" w:ascii="仿宋" w:hAnsi="仿宋" w:eastAsia="仿宋"/>
          <w:color w:val="auto"/>
          <w:sz w:val="32"/>
          <w:szCs w:val="32"/>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 w:hAnsi="仿宋" w:eastAsia="仿宋"/>
          <w:color w:val="auto"/>
          <w:sz w:val="32"/>
          <w:szCs w:val="32"/>
        </w:rPr>
      </w:pPr>
      <w:r>
        <w:rPr>
          <w:rFonts w:hint="eastAsia" w:ascii="黑体" w:hAnsi="黑体" w:eastAsia="黑体" w:cs="黑体"/>
          <w:color w:val="auto"/>
          <w:sz w:val="32"/>
          <w:szCs w:val="32"/>
          <w:lang w:val="en-US" w:eastAsia="zh-CN"/>
        </w:rPr>
        <w:t xml:space="preserve">    第三十三条</w:t>
      </w:r>
      <w:r>
        <w:rPr>
          <w:rFonts w:hint="eastAsia" w:ascii="仿宋" w:hAnsi="仿宋" w:eastAsia="仿宋"/>
          <w:color w:val="auto"/>
          <w:sz w:val="32"/>
          <w:szCs w:val="32"/>
          <w:lang w:val="en-US" w:eastAsia="zh-CN"/>
        </w:rPr>
        <w:t xml:space="preserve"> </w:t>
      </w:r>
      <w:r>
        <w:rPr>
          <w:rFonts w:hint="eastAsia" w:ascii="仿宋" w:hAnsi="仿宋" w:eastAsia="仿宋"/>
          <w:color w:val="C00000"/>
          <w:sz w:val="32"/>
          <w:szCs w:val="32"/>
          <w:u w:val="single"/>
          <w:lang w:eastAsia="zh-CN"/>
        </w:rPr>
        <w:t>采购</w:t>
      </w:r>
      <w:r>
        <w:rPr>
          <w:rFonts w:hint="eastAsia" w:ascii="仿宋" w:hAnsi="仿宋" w:eastAsia="仿宋"/>
          <w:color w:val="auto"/>
          <w:sz w:val="32"/>
          <w:szCs w:val="32"/>
        </w:rPr>
        <w:t>文件要求投标人（响应人）提交投标保证金的，投标保证金不得超过采购项目预算金额的2%。采购人、采购代理机构应当允许供应商自主选择以支票、汇票、本票、保函等非现金形式缴纳或提交保证金。收取投标（响应）保证金的，采购人、采购代理机构约定的到账（保函提交）截止时间应当与投标（响应）截止时间一致，并按照规定及时退还供应商。</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C0000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三十四</w:t>
      </w:r>
      <w:r>
        <w:rPr>
          <w:rFonts w:hint="eastAsia" w:ascii="黑体" w:hAnsi="黑体" w:eastAsia="黑体" w:cs="黑体"/>
          <w:color w:val="auto"/>
          <w:sz w:val="32"/>
          <w:szCs w:val="32"/>
        </w:rPr>
        <w:t>条</w:t>
      </w:r>
      <w:r>
        <w:rPr>
          <w:rFonts w:hint="eastAsia" w:ascii="仿宋_GB2312" w:hAnsi="仿宋_GB2312" w:eastAsia="仿宋_GB2312" w:cs="仿宋_GB2312"/>
          <w:b/>
          <w:bCs/>
          <w:color w:val="C00000"/>
          <w:sz w:val="32"/>
          <w:szCs w:val="32"/>
          <w:lang w:val="en-US" w:eastAsia="zh-CN"/>
        </w:rPr>
        <w:t xml:space="preserve"> </w:t>
      </w:r>
      <w:r>
        <w:rPr>
          <w:rFonts w:hint="eastAsia" w:ascii="仿宋_GB2312" w:hAnsi="仿宋_GB2312" w:eastAsia="仿宋_GB2312" w:cs="仿宋_GB2312"/>
          <w:color w:val="C00000"/>
          <w:sz w:val="32"/>
          <w:szCs w:val="32"/>
          <w:u w:val="single"/>
          <w:lang w:val="en-US" w:eastAsia="zh-CN"/>
        </w:rPr>
        <w:t>局机关</w:t>
      </w:r>
      <w:r>
        <w:rPr>
          <w:rFonts w:hint="eastAsia" w:ascii="仿宋_GB2312" w:hAnsi="仿宋_GB2312" w:eastAsia="仿宋_GB2312" w:cs="仿宋_GB2312"/>
          <w:color w:val="C00000"/>
          <w:sz w:val="32"/>
          <w:szCs w:val="32"/>
          <w:u w:val="single"/>
        </w:rPr>
        <w:t>及所属各单位在</w:t>
      </w:r>
      <w:r>
        <w:rPr>
          <w:rFonts w:hint="eastAsia" w:ascii="仿宋_GB2312" w:hAnsi="仿宋_GB2312" w:eastAsia="仿宋_GB2312" w:cs="仿宋_GB2312"/>
          <w:color w:val="C00000"/>
          <w:sz w:val="32"/>
          <w:szCs w:val="32"/>
          <w:u w:val="single"/>
          <w:lang w:val="en-US" w:eastAsia="zh-CN"/>
        </w:rPr>
        <w:t>组织实施</w:t>
      </w:r>
      <w:r>
        <w:rPr>
          <w:rFonts w:hint="eastAsia" w:ascii="仿宋_GB2312" w:hAnsi="仿宋_GB2312" w:eastAsia="仿宋_GB2312" w:cs="仿宋_GB2312"/>
          <w:color w:val="C00000"/>
          <w:sz w:val="32"/>
          <w:szCs w:val="32"/>
          <w:u w:val="single"/>
        </w:rPr>
        <w:t>招</w:t>
      </w:r>
      <w:r>
        <w:rPr>
          <w:rFonts w:hint="eastAsia" w:ascii="仿宋_GB2312" w:hAnsi="仿宋_GB2312" w:eastAsia="仿宋_GB2312" w:cs="仿宋_GB2312"/>
          <w:color w:val="C00000"/>
          <w:sz w:val="32"/>
          <w:szCs w:val="32"/>
          <w:u w:val="single"/>
          <w:lang w:val="en-US" w:eastAsia="zh-CN"/>
        </w:rPr>
        <w:t>投标全过程中</w:t>
      </w:r>
      <w:r>
        <w:rPr>
          <w:rFonts w:hint="eastAsia" w:ascii="仿宋_GB2312" w:hAnsi="仿宋_GB2312" w:eastAsia="仿宋_GB2312" w:cs="仿宋_GB2312"/>
          <w:color w:val="C00000"/>
          <w:sz w:val="32"/>
          <w:szCs w:val="32"/>
          <w:u w:val="single"/>
        </w:rPr>
        <w:t>，应同时提议</w:t>
      </w:r>
      <w:r>
        <w:rPr>
          <w:rFonts w:hint="eastAsia" w:ascii="仿宋_GB2312" w:hAnsi="仿宋_GB2312" w:eastAsia="仿宋_GB2312" w:cs="仿宋_GB2312"/>
          <w:color w:val="C00000"/>
          <w:sz w:val="32"/>
          <w:szCs w:val="32"/>
          <w:u w:val="single"/>
          <w:lang w:val="en-US" w:eastAsia="zh-CN"/>
        </w:rPr>
        <w:t>一名党风廉政监督员以交叉监督的方式参与其中，人选须从机关纪委提供的最新人员名录中随机选取</w:t>
      </w:r>
      <w:r>
        <w:rPr>
          <w:rFonts w:hint="eastAsia" w:ascii="仿宋_GB2312" w:hAnsi="仿宋_GB2312" w:eastAsia="仿宋_GB2312" w:cs="仿宋_GB2312"/>
          <w:color w:val="C00000"/>
          <w:sz w:val="32"/>
          <w:szCs w:val="32"/>
          <w:u w:val="single"/>
          <w:lang w:eastAsia="zh-CN"/>
        </w:rPr>
        <w:t>。</w:t>
      </w:r>
      <w:r>
        <w:rPr>
          <w:rFonts w:hint="eastAsia" w:ascii="仿宋_GB2312" w:hAnsi="仿宋_GB2312" w:eastAsia="仿宋_GB2312" w:cs="仿宋_GB2312"/>
          <w:color w:val="C00000"/>
          <w:sz w:val="32"/>
          <w:szCs w:val="32"/>
          <w:u w:val="single"/>
          <w:lang w:val="en-US" w:eastAsia="zh-CN"/>
        </w:rPr>
        <w:t>有条件的处室或部门可采取方便就近的原则进行交叉监督。</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u w:val="single"/>
        </w:rPr>
      </w:pPr>
      <w:r>
        <w:rPr>
          <w:rFonts w:hint="eastAsia" w:ascii="黑体" w:hAnsi="黑体" w:eastAsia="黑体" w:cs="黑体"/>
          <w:b w:val="0"/>
          <w:bCs/>
          <w:color w:val="auto"/>
          <w:sz w:val="32"/>
          <w:szCs w:val="32"/>
          <w:u w:val="single"/>
        </w:rPr>
        <w:t>第</w:t>
      </w:r>
      <w:r>
        <w:rPr>
          <w:rFonts w:hint="eastAsia" w:ascii="黑体" w:hAnsi="黑体" w:eastAsia="黑体" w:cs="黑体"/>
          <w:b w:val="0"/>
          <w:bCs/>
          <w:color w:val="auto"/>
          <w:sz w:val="32"/>
          <w:szCs w:val="32"/>
          <w:u w:val="single"/>
          <w:lang w:eastAsia="zh-CN"/>
        </w:rPr>
        <w:t>三十五</w:t>
      </w:r>
      <w:r>
        <w:rPr>
          <w:rFonts w:hint="eastAsia" w:ascii="黑体" w:hAnsi="黑体" w:eastAsia="黑体" w:cs="黑体"/>
          <w:b w:val="0"/>
          <w:bCs/>
          <w:color w:val="auto"/>
          <w:sz w:val="32"/>
          <w:szCs w:val="32"/>
          <w:u w:val="single"/>
        </w:rPr>
        <w:t>条</w:t>
      </w:r>
      <w:r>
        <w:rPr>
          <w:rFonts w:hint="eastAsia" w:ascii="黑体" w:hAnsi="黑体" w:eastAsia="黑体" w:cs="黑体"/>
          <w:color w:val="auto"/>
          <w:sz w:val="32"/>
          <w:szCs w:val="32"/>
          <w:u w:val="single"/>
        </w:rPr>
        <w:t xml:space="preserve"> </w:t>
      </w:r>
      <w:r>
        <w:rPr>
          <w:rFonts w:hint="eastAsia" w:ascii="仿宋" w:hAnsi="仿宋" w:eastAsia="仿宋"/>
          <w:color w:val="C00000"/>
          <w:sz w:val="32"/>
          <w:szCs w:val="32"/>
          <w:u w:val="single"/>
        </w:rPr>
        <w:t>各单位负责政府采购的人员</w:t>
      </w:r>
      <w:r>
        <w:rPr>
          <w:rFonts w:ascii="仿宋" w:hAnsi="仿宋" w:eastAsia="仿宋"/>
          <w:color w:val="C00000"/>
          <w:sz w:val="32"/>
          <w:szCs w:val="32"/>
          <w:u w:val="single"/>
        </w:rPr>
        <w:t>与</w:t>
      </w:r>
      <w:r>
        <w:rPr>
          <w:rFonts w:hint="eastAsia" w:ascii="仿宋" w:hAnsi="仿宋" w:eastAsia="仿宋"/>
          <w:color w:val="C00000"/>
          <w:sz w:val="32"/>
          <w:szCs w:val="32"/>
          <w:u w:val="single"/>
          <w:lang w:eastAsia="zh-CN"/>
        </w:rPr>
        <w:t>潜在</w:t>
      </w:r>
      <w:r>
        <w:rPr>
          <w:rFonts w:ascii="仿宋" w:hAnsi="仿宋" w:eastAsia="仿宋"/>
          <w:color w:val="C00000"/>
          <w:sz w:val="32"/>
          <w:szCs w:val="32"/>
          <w:u w:val="single"/>
        </w:rPr>
        <w:t>供应商有利害关系的，应当回避。</w:t>
      </w:r>
      <w:bookmarkStart w:id="0" w:name="_GoBack"/>
      <w:bookmarkEnd w:id="0"/>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 w:hAnsi="仿宋" w:eastAsia="仿宋"/>
          <w:color w:val="C00000"/>
          <w:sz w:val="32"/>
          <w:szCs w:val="32"/>
          <w:u w:val="single"/>
          <w:lang w:eastAsia="zh-CN"/>
        </w:rPr>
      </w:pPr>
      <w:r>
        <w:rPr>
          <w:rFonts w:hint="eastAsia" w:ascii="黑体" w:hAnsi="黑体" w:eastAsia="黑体" w:cs="黑体"/>
          <w:b w:val="0"/>
          <w:bCs/>
          <w:color w:val="auto"/>
          <w:sz w:val="32"/>
          <w:szCs w:val="32"/>
          <w:u w:val="single"/>
        </w:rPr>
        <w:t>第</w:t>
      </w:r>
      <w:r>
        <w:rPr>
          <w:rFonts w:hint="eastAsia" w:ascii="黑体" w:hAnsi="黑体" w:eastAsia="黑体" w:cs="黑体"/>
          <w:b w:val="0"/>
          <w:bCs/>
          <w:color w:val="auto"/>
          <w:sz w:val="32"/>
          <w:szCs w:val="32"/>
          <w:u w:val="single"/>
          <w:lang w:eastAsia="zh-CN"/>
        </w:rPr>
        <w:t>三十六</w:t>
      </w:r>
      <w:r>
        <w:rPr>
          <w:rFonts w:hint="eastAsia" w:ascii="黑体" w:hAnsi="黑体" w:eastAsia="黑体" w:cs="黑体"/>
          <w:b w:val="0"/>
          <w:bCs/>
          <w:color w:val="auto"/>
          <w:sz w:val="32"/>
          <w:szCs w:val="32"/>
          <w:u w:val="single"/>
        </w:rPr>
        <w:t>条</w:t>
      </w:r>
      <w:r>
        <w:rPr>
          <w:rFonts w:hint="eastAsia" w:ascii="仿宋" w:hAnsi="仿宋" w:eastAsia="仿宋"/>
          <w:color w:val="C00000"/>
          <w:sz w:val="32"/>
          <w:szCs w:val="32"/>
          <w:u w:val="single"/>
        </w:rPr>
        <w:t xml:space="preserve"> 评审专家</w:t>
      </w:r>
      <w:r>
        <w:rPr>
          <w:rFonts w:hint="eastAsia" w:ascii="仿宋" w:hAnsi="仿宋" w:eastAsia="仿宋"/>
          <w:color w:val="C00000"/>
          <w:sz w:val="32"/>
          <w:szCs w:val="32"/>
          <w:u w:val="single"/>
          <w:lang w:eastAsia="zh-CN"/>
        </w:rPr>
        <w:t>由采购人或</w:t>
      </w:r>
      <w:r>
        <w:rPr>
          <w:rFonts w:hint="eastAsia" w:ascii="仿宋" w:hAnsi="仿宋" w:eastAsia="仿宋"/>
          <w:color w:val="C00000"/>
          <w:sz w:val="32"/>
          <w:szCs w:val="32"/>
          <w:u w:val="single"/>
        </w:rPr>
        <w:t>委托采购代理机构</w:t>
      </w:r>
      <w:r>
        <w:rPr>
          <w:rFonts w:hint="eastAsia" w:ascii="仿宋" w:hAnsi="仿宋" w:eastAsia="仿宋"/>
          <w:color w:val="C00000"/>
          <w:sz w:val="32"/>
          <w:szCs w:val="32"/>
          <w:u w:val="single"/>
          <w:lang w:eastAsia="zh-CN"/>
        </w:rPr>
        <w:t>从</w:t>
      </w:r>
      <w:r>
        <w:rPr>
          <w:rFonts w:ascii="仿宋" w:hAnsi="仿宋" w:eastAsia="仿宋"/>
          <w:color w:val="C00000"/>
          <w:sz w:val="32"/>
          <w:szCs w:val="32"/>
          <w:u w:val="single"/>
        </w:rPr>
        <w:t>政府采购评审专家库中随机抽取评审专家</w:t>
      </w:r>
      <w:r>
        <w:rPr>
          <w:rFonts w:hint="eastAsia" w:ascii="仿宋" w:hAnsi="仿宋" w:eastAsia="仿宋"/>
          <w:color w:val="C00000"/>
          <w:sz w:val="32"/>
          <w:szCs w:val="32"/>
          <w:u w:val="single"/>
          <w:lang w:eastAsia="zh-CN"/>
        </w:rPr>
        <w:t>。</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三十七</w:t>
      </w:r>
      <w:r>
        <w:rPr>
          <w:rFonts w:hint="eastAsia" w:ascii="黑体" w:hAnsi="黑体" w:eastAsia="黑体" w:cs="黑体"/>
          <w:b w:val="0"/>
          <w:bCs/>
          <w:color w:val="auto"/>
          <w:sz w:val="32"/>
          <w:szCs w:val="32"/>
        </w:rPr>
        <w:t>条</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采购代理机构应当自评审结束之日起2个工作日内，将评审报告送交采购人。</w:t>
      </w:r>
      <w:r>
        <w:rPr>
          <w:rFonts w:hint="eastAsia" w:ascii="仿宋" w:hAnsi="仿宋" w:eastAsia="仿宋"/>
          <w:color w:val="auto"/>
          <w:sz w:val="32"/>
          <w:szCs w:val="32"/>
        </w:rPr>
        <w:t>采购</w:t>
      </w:r>
      <w:r>
        <w:rPr>
          <w:rFonts w:hint="eastAsia" w:ascii="仿宋" w:hAnsi="仿宋" w:eastAsia="仿宋"/>
          <w:color w:val="auto"/>
          <w:sz w:val="32"/>
          <w:szCs w:val="32"/>
          <w:lang w:eastAsia="zh-CN"/>
        </w:rPr>
        <w:t>人</w:t>
      </w:r>
      <w:r>
        <w:rPr>
          <w:rFonts w:ascii="仿宋" w:hAnsi="仿宋" w:eastAsia="仿宋"/>
          <w:color w:val="auto"/>
          <w:sz w:val="32"/>
          <w:szCs w:val="32"/>
        </w:rPr>
        <w:t>应当自收到评审报告之日起5个工作日内，在评审报告推荐的中标、成交候选人中按顺序确定中标、成交供应商。</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采购人或采购代理机构</w:t>
      </w:r>
      <w:r>
        <w:rPr>
          <w:rFonts w:ascii="仿宋" w:hAnsi="仿宋" w:eastAsia="仿宋"/>
          <w:color w:val="auto"/>
          <w:sz w:val="32"/>
          <w:szCs w:val="32"/>
        </w:rPr>
        <w:t>不得通过对样品检测、对供应商考察等方式改变评审结果。</w:t>
      </w:r>
      <w:r>
        <w:rPr>
          <w:rFonts w:hint="eastAsia" w:ascii="仿宋" w:hAnsi="仿宋" w:eastAsia="仿宋"/>
          <w:color w:val="auto"/>
          <w:sz w:val="32"/>
          <w:szCs w:val="32"/>
          <w:lang w:val="en-US" w:eastAsia="zh-CN"/>
        </w:rPr>
        <w:t>因质疑答复导致中标、成交结果改变的，采购人或采购代理机构应当将有关情况书面报告同级政府采购监督管理部门。</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olor w:val="auto"/>
          <w:sz w:val="32"/>
          <w:szCs w:val="32"/>
          <w:lang w:val="en-US"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三十八</w:t>
      </w:r>
      <w:r>
        <w:rPr>
          <w:rFonts w:hint="eastAsia" w:ascii="黑体" w:hAnsi="黑体" w:eastAsia="黑体" w:cs="黑体"/>
          <w:b w:val="0"/>
          <w:bCs/>
          <w:color w:val="auto"/>
          <w:sz w:val="32"/>
          <w:szCs w:val="32"/>
        </w:rPr>
        <w:t>条</w:t>
      </w:r>
      <w:r>
        <w:rPr>
          <w:rFonts w:hint="eastAsia" w:ascii="黑体" w:hAnsi="黑体" w:eastAsia="黑体" w:cs="黑体"/>
          <w:b/>
          <w:color w:val="auto"/>
          <w:sz w:val="32"/>
          <w:szCs w:val="32"/>
          <w:lang w:val="en-US" w:eastAsia="zh-CN"/>
        </w:rPr>
        <w:t xml:space="preserve"> </w:t>
      </w:r>
      <w:r>
        <w:rPr>
          <w:rFonts w:hint="eastAsia" w:ascii="仿宋" w:hAnsi="仿宋" w:eastAsia="仿宋"/>
          <w:color w:val="auto"/>
          <w:sz w:val="32"/>
          <w:szCs w:val="32"/>
          <w:lang w:val="en-US" w:eastAsia="zh-CN"/>
        </w:rPr>
        <w:t>采购人或采购代理机构应当自中标（成交）供应商确定之日起2个工作日内，在西藏自治区政府采购网公告中标（成交）结果。在公告中标（成交）结果的同时，应当向中标（成交）供应商发出中标（成交）通知书。</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中标（成交）通知书发出后，采购人不得违法改变中标（成交）结果，中标（成交）供应商无正当理由不得放弃中标（成交），否则依法承担法律责任。</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olor w:val="C00000"/>
          <w:sz w:val="32"/>
          <w:szCs w:val="32"/>
          <w:u w:val="single"/>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三十九</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采购人应当在中标、成交通知书发出之日起30日内，与中标、成交供应商签订书面采购合同。</w:t>
      </w:r>
      <w:r>
        <w:rPr>
          <w:rFonts w:hint="eastAsia" w:ascii="仿宋_GB2312" w:hAnsi="仿宋_GB2312" w:eastAsia="仿宋_GB2312" w:cs="仿宋_GB2312"/>
          <w:b w:val="0"/>
          <w:bCs w:val="0"/>
          <w:color w:val="auto"/>
          <w:sz w:val="32"/>
          <w:szCs w:val="32"/>
          <w:lang w:eastAsia="zh-CN"/>
        </w:rPr>
        <w:t>涉密项目</w:t>
      </w:r>
      <w:r>
        <w:rPr>
          <w:rFonts w:hint="eastAsia" w:ascii="仿宋_GB2312" w:hAnsi="仿宋_GB2312" w:eastAsia="仿宋_GB2312" w:cs="仿宋_GB2312"/>
          <w:b w:val="0"/>
          <w:bCs w:val="0"/>
          <w:color w:val="auto"/>
          <w:sz w:val="32"/>
          <w:szCs w:val="32"/>
          <w:lang w:val="en-US" w:eastAsia="zh-CN"/>
        </w:rPr>
        <w:t>与中标供应商签订采购合同时，双方须同时签订</w:t>
      </w:r>
      <w:r>
        <w:rPr>
          <w:rFonts w:hint="eastAsia" w:ascii="仿宋_GB2312" w:hAnsi="仿宋_GB2312" w:eastAsia="仿宋_GB2312" w:cs="仿宋_GB2312"/>
          <w:b w:val="0"/>
          <w:bCs w:val="0"/>
          <w:color w:val="auto"/>
          <w:sz w:val="32"/>
          <w:szCs w:val="32"/>
          <w:lang w:eastAsia="zh-CN"/>
        </w:rPr>
        <w:t>《保密协议》。</w:t>
      </w:r>
      <w:r>
        <w:rPr>
          <w:rFonts w:hint="eastAsia" w:ascii="仿宋" w:hAnsi="仿宋" w:eastAsia="仿宋"/>
          <w:color w:val="C00000"/>
          <w:sz w:val="32"/>
          <w:szCs w:val="32"/>
          <w:u w:val="single"/>
          <w:lang w:val="en-US" w:eastAsia="zh-CN"/>
        </w:rPr>
        <w:t>采购合同由项目法定代表人或授权代表签订并加盖单位公章。</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采购合同（协议）要素信息包括但不限于采购品目、数量（规模）、质量要求、履约时间（期限）、供应商名称及统一社会信用代码、收款账号、收款账户开户银行、合同金额、付款时点、付款方式、验收和交付标准、质量保修范围和保修期、质保金、履约保证金、违约责任与解决争议的方法等。   </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政府采购合同自签订之日起2个工作日内在“西藏自治区政府采购网”上公告。</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第四十条</w:t>
      </w:r>
      <w:r>
        <w:rPr>
          <w:rFonts w:hint="eastAsia" w:ascii="仿宋_GB2312" w:hAnsi="仿宋_GB2312" w:eastAsia="仿宋_GB2312" w:cs="仿宋_GB2312"/>
          <w:color w:val="auto"/>
          <w:sz w:val="32"/>
          <w:szCs w:val="32"/>
          <w:lang w:val="en-US" w:eastAsia="zh-CN"/>
        </w:rPr>
        <w:t xml:space="preserve"> 政府采购合同的双方当事人不得擅自变更、中止或终止合同。政府采购合同继续履行将损害国家利益和社会公共利益的，双方当事人应当变更、中止或终止合同。政府采购合同签订、变更及履行过程中产生的纠纷，可按照《民法典》有关规定解决。</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照《中华人民共和国政府采购法》确需变更政府采购合同内容的，采购人应当自合同变更之日起2个工作日内在西藏自治区政府采购网上发布政府采购合同变更公告，但涉及国家秘密、商业秘密的信息和其他依法不得公开的信息除外。政府采购合同变更公告应当包括原合同编号、名称和文本，原合同变更的条款号，变更后作为原合同组成部分的补充合同文本，合同变更时间，变更公告日期等。</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ascii="仿宋" w:hAnsi="仿宋" w:eastAsia="仿宋"/>
          <w:sz w:val="32"/>
          <w:szCs w:val="32"/>
        </w:rPr>
        <w:t>收取履约保证金的，应当</w:t>
      </w:r>
      <w:r>
        <w:rPr>
          <w:rFonts w:hint="eastAsia" w:ascii="仿宋" w:hAnsi="仿宋" w:eastAsia="仿宋"/>
          <w:sz w:val="32"/>
          <w:szCs w:val="32"/>
        </w:rPr>
        <w:t>在采购合同中约定履约保证金退还的方式、</w:t>
      </w:r>
      <w:r>
        <w:rPr>
          <w:rFonts w:ascii="仿宋" w:hAnsi="仿宋" w:eastAsia="仿宋"/>
          <w:sz w:val="32"/>
          <w:szCs w:val="32"/>
        </w:rPr>
        <w:t>时间、条件和不予退还的情形</w:t>
      </w:r>
      <w:r>
        <w:rPr>
          <w:rFonts w:hint="eastAsia" w:ascii="仿宋" w:hAnsi="仿宋" w:eastAsia="仿宋"/>
          <w:sz w:val="32"/>
          <w:szCs w:val="32"/>
        </w:rPr>
        <w:t>，明确逾期退还履约保证金的违约责任，</w:t>
      </w:r>
      <w:r>
        <w:rPr>
          <w:rFonts w:hint="eastAsia" w:ascii="仿宋_GB2312" w:hAnsi="仿宋_GB2312" w:eastAsia="仿宋_GB2312" w:cs="仿宋_GB2312"/>
          <w:i w:val="0"/>
          <w:iCs w:val="0"/>
          <w:caps w:val="0"/>
          <w:color w:val="auto"/>
          <w:spacing w:val="0"/>
          <w:sz w:val="32"/>
          <w:szCs w:val="32"/>
          <w:shd w:val="clear" w:fill="FFFFFF"/>
        </w:rPr>
        <w:t>履约保证金的数额不得超过合同金额的10%</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lang w:val="en-US" w:eastAsia="zh-CN"/>
        </w:rPr>
        <w:t>涉及工程类的质量保证金总预留比例不得高于工程价款总额的3%；</w:t>
      </w:r>
      <w:r>
        <w:rPr>
          <w:rFonts w:hint="eastAsia" w:ascii="仿宋_GB2312" w:hAnsi="仿宋_GB2312" w:eastAsia="仿宋_GB2312" w:cs="仿宋_GB2312"/>
          <w:color w:val="auto"/>
          <w:sz w:val="32"/>
          <w:szCs w:val="32"/>
        </w:rPr>
        <w:t>政府采购合同履行中，采购人需追加和合同标的相同的货物、工程或者服务的，在不改变合同其他条款的前提下，可以与供应商协商签订补充合同，但所有补充合同的采购金额不得超过原合同采购金额的百分之十。</w:t>
      </w:r>
      <w:r>
        <w:rPr>
          <w:rFonts w:hint="eastAsia" w:ascii="仿宋_GB2312" w:hAnsi="仿宋_GB2312" w:eastAsia="仿宋_GB2312" w:cs="仿宋_GB2312"/>
          <w:b w:val="0"/>
          <w:bCs w:val="0"/>
          <w:color w:val="C00000"/>
          <w:sz w:val="32"/>
          <w:szCs w:val="32"/>
          <w:u w:val="single"/>
        </w:rPr>
        <w:t>签订补充合同的，</w:t>
      </w:r>
      <w:r>
        <w:rPr>
          <w:rFonts w:hint="eastAsia" w:ascii="仿宋_GB2312" w:hAnsi="仿宋_GB2312" w:eastAsia="仿宋_GB2312" w:cs="仿宋_GB2312"/>
          <w:b w:val="0"/>
          <w:bCs w:val="0"/>
          <w:color w:val="C00000"/>
          <w:sz w:val="32"/>
          <w:szCs w:val="32"/>
          <w:u w:val="single"/>
          <w:lang w:eastAsia="zh-CN"/>
        </w:rPr>
        <w:t>需按权限履行审批程序。</w:t>
      </w:r>
      <w:r>
        <w:rPr>
          <w:rFonts w:hint="eastAsia" w:ascii="仿宋_GB2312" w:hAnsi="仿宋_GB2312" w:eastAsia="仿宋_GB2312" w:cs="仿宋_GB2312"/>
          <w:b w:val="0"/>
          <w:bCs w:val="0"/>
          <w:color w:val="auto"/>
          <w:sz w:val="32"/>
          <w:szCs w:val="32"/>
          <w:lang w:eastAsia="zh-CN"/>
        </w:rPr>
        <w:t>超过百分之十的需重新履行政府采购程序。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 w:hAnsi="仿宋" w:eastAsia="仿宋" w:cs="仿宋"/>
          <w:i w:val="0"/>
          <w:iCs w:val="0"/>
          <w:caps w:val="0"/>
          <w:color w:val="000000"/>
          <w:spacing w:val="0"/>
          <w:kern w:val="0"/>
          <w:sz w:val="32"/>
          <w:szCs w:val="32"/>
          <w:lang w:val="en-US" w:eastAsia="zh-CN" w:bidi="ar"/>
        </w:rPr>
      </w:pP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第四十二条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 w:hAnsi="仿宋" w:eastAsia="仿宋" w:cs="仿宋"/>
          <w:i w:val="0"/>
          <w:iCs w:val="0"/>
          <w:caps w:val="0"/>
          <w:color w:val="000000"/>
          <w:spacing w:val="0"/>
          <w:kern w:val="0"/>
          <w:sz w:val="32"/>
          <w:szCs w:val="32"/>
          <w:u w:val="single"/>
          <w:lang w:val="en-US" w:eastAsia="zh-CN" w:bidi="ar"/>
        </w:rPr>
        <w:t>采购需求具有相对固定性、延续性且价格变化幅度小的服务项目，</w:t>
      </w:r>
      <w:r>
        <w:rPr>
          <w:rFonts w:hint="eastAsia" w:ascii="仿宋" w:hAnsi="仿宋" w:eastAsia="仿宋" w:cs="仿宋"/>
          <w:i w:val="0"/>
          <w:iCs w:val="0"/>
          <w:caps w:val="0"/>
          <w:color w:val="C00000"/>
          <w:spacing w:val="0"/>
          <w:kern w:val="0"/>
          <w:sz w:val="32"/>
          <w:szCs w:val="32"/>
          <w:u w:val="single"/>
          <w:lang w:val="en-US" w:eastAsia="zh-CN" w:bidi="ar"/>
        </w:rPr>
        <w:t>在采购文件已明确、</w:t>
      </w:r>
      <w:r>
        <w:rPr>
          <w:rFonts w:hint="eastAsia" w:ascii="仿宋" w:hAnsi="仿宋" w:eastAsia="仿宋" w:cs="仿宋"/>
          <w:i w:val="0"/>
          <w:iCs w:val="0"/>
          <w:caps w:val="0"/>
          <w:color w:val="000000"/>
          <w:spacing w:val="0"/>
          <w:kern w:val="0"/>
          <w:sz w:val="32"/>
          <w:szCs w:val="32"/>
          <w:u w:val="single"/>
          <w:lang w:val="en-US" w:eastAsia="zh-CN" w:bidi="ar"/>
        </w:rPr>
        <w:t xml:space="preserve">年度预算能保障的前提下，采购人与中标（成交）供应商可签订不超过三年履行期限的政府采购合同。首年合同履约完成，经采购人年度考核合格，可分年续签采购合同（累计最长不超过3年）。  </w:t>
      </w:r>
      <w:r>
        <w:rPr>
          <w:rFonts w:hint="eastAsia" w:ascii="仿宋" w:hAnsi="仿宋" w:eastAsia="仿宋" w:cs="仿宋"/>
          <w:i w:val="0"/>
          <w:iCs w:val="0"/>
          <w:caps w:val="0"/>
          <w:color w:val="000000"/>
          <w:spacing w:val="0"/>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i w:val="0"/>
          <w:iCs w:val="0"/>
          <w:caps w:val="0"/>
          <w:color w:val="auto"/>
          <w:spacing w:val="0"/>
          <w:kern w:val="0"/>
          <w:sz w:val="32"/>
          <w:szCs w:val="32"/>
          <w:lang w:val="en-US" w:eastAsia="zh-CN" w:bidi="ar"/>
        </w:rPr>
        <w:t xml:space="preserve">第四十三条 </w:t>
      </w:r>
      <w:r>
        <w:rPr>
          <w:rFonts w:hint="eastAsia" w:ascii="仿宋_GB2312" w:hAnsi="仿宋_GB2312" w:eastAsia="仿宋_GB2312" w:cs="仿宋_GB2312"/>
          <w:b w:val="0"/>
          <w:bCs w:val="0"/>
          <w:color w:val="auto"/>
          <w:sz w:val="32"/>
          <w:szCs w:val="32"/>
          <w:lang w:val="en-US" w:eastAsia="zh-CN"/>
        </w:rPr>
        <w:t>采购人可结合项目实际和供应商资信情况，在政府采购合同中约定预付款，鼓励预付款比例不低于合同金额的30%。项目分年度安排预算的，每年预付款比例不低于项目年度计划支付金额的30%。必要时可要求供应商提供相应的预付款保函或其他担保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eastAsia" w:ascii="仿宋_GB2312" w:hAnsi="仿宋_GB2312" w:eastAsia="仿宋_GB2312" w:cs="仿宋_GB2312"/>
          <w:b w:val="0"/>
          <w:bCs w:val="0"/>
          <w:color w:val="C00000"/>
          <w:sz w:val="32"/>
          <w:szCs w:val="32"/>
          <w:u w:val="single"/>
          <w:lang w:val="en-US" w:eastAsia="zh-CN"/>
        </w:rPr>
      </w:pPr>
      <w:r>
        <w:rPr>
          <w:rFonts w:hint="eastAsia" w:ascii="黑体" w:hAnsi="黑体" w:eastAsia="黑体" w:cs="黑体"/>
          <w:color w:val="C00000"/>
          <w:sz w:val="32"/>
          <w:szCs w:val="32"/>
          <w:u w:val="single"/>
        </w:rPr>
        <w:t>第</w:t>
      </w:r>
      <w:r>
        <w:rPr>
          <w:rFonts w:hint="eastAsia" w:ascii="黑体" w:hAnsi="黑体" w:eastAsia="黑体" w:cs="黑体"/>
          <w:color w:val="C00000"/>
          <w:sz w:val="32"/>
          <w:szCs w:val="32"/>
          <w:u w:val="single"/>
          <w:lang w:eastAsia="zh-CN"/>
        </w:rPr>
        <w:t>四十四</w:t>
      </w:r>
      <w:r>
        <w:rPr>
          <w:rFonts w:hint="eastAsia" w:ascii="黑体" w:hAnsi="黑体" w:eastAsia="黑体" w:cs="黑体"/>
          <w:color w:val="C00000"/>
          <w:sz w:val="32"/>
          <w:szCs w:val="32"/>
          <w:u w:val="single"/>
        </w:rPr>
        <w:t>条</w:t>
      </w:r>
      <w:r>
        <w:rPr>
          <w:rFonts w:hint="eastAsia" w:ascii="仿宋_GB2312" w:hAnsi="仿宋_GB2312" w:eastAsia="仿宋_GB2312" w:cs="仿宋_GB2312"/>
          <w:color w:val="C00000"/>
          <w:sz w:val="32"/>
          <w:szCs w:val="32"/>
          <w:u w:val="single"/>
          <w:lang w:val="en-US" w:eastAsia="zh-CN"/>
        </w:rPr>
        <w:t xml:space="preserve"> 采购人对</w:t>
      </w:r>
      <w:r>
        <w:rPr>
          <w:rFonts w:hint="eastAsia" w:ascii="仿宋_GB2312" w:hAnsi="仿宋_GB2312" w:eastAsia="仿宋_GB2312" w:cs="仿宋_GB2312"/>
          <w:b w:val="0"/>
          <w:bCs w:val="0"/>
          <w:color w:val="C00000"/>
          <w:sz w:val="32"/>
          <w:szCs w:val="32"/>
          <w:u w:val="single"/>
          <w:lang w:val="en-US" w:eastAsia="zh-CN"/>
        </w:rPr>
        <w:t>采购合同（协议）合法合规性负主要责任。局政策法规处、法律顾问主要对合同条款约定内容的合法性进行审核，规划财务处主要对资金支付条款进行审核。</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四十五</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 w:hAnsi="仿宋" w:eastAsia="仿宋" w:cs="仿宋"/>
          <w:sz w:val="32"/>
          <w:szCs w:val="32"/>
          <w:lang w:eastAsia="zh-CN"/>
        </w:rPr>
        <w:t>如有</w:t>
      </w:r>
      <w:r>
        <w:rPr>
          <w:rFonts w:hint="eastAsia" w:ascii="仿宋" w:hAnsi="仿宋" w:eastAsia="仿宋" w:cs="仿宋"/>
          <w:sz w:val="32"/>
          <w:szCs w:val="32"/>
        </w:rPr>
        <w:t>询问质疑投诉</w:t>
      </w:r>
      <w:r>
        <w:rPr>
          <w:rFonts w:hint="eastAsia" w:ascii="仿宋" w:hAnsi="仿宋" w:eastAsia="仿宋" w:cs="仿宋"/>
          <w:sz w:val="32"/>
          <w:szCs w:val="32"/>
          <w:lang w:eastAsia="zh-CN"/>
        </w:rPr>
        <w:t>的，采购人应在法定时限内</w:t>
      </w:r>
      <w:r>
        <w:rPr>
          <w:rFonts w:ascii="仿宋" w:hAnsi="仿宋" w:eastAsia="仿宋"/>
          <w:sz w:val="32"/>
          <w:szCs w:val="32"/>
        </w:rPr>
        <w:t>对供应商依法提出的询问作出书面答复，答复内容包括采购项目相关情况说明、法律依据等。询问或者质疑事项可能影响中标、成交结果的，应当暂停签订合同</w:t>
      </w:r>
      <w:r>
        <w:rPr>
          <w:rFonts w:hint="eastAsia" w:ascii="仿宋" w:hAnsi="仿宋" w:eastAsia="仿宋"/>
          <w:sz w:val="32"/>
          <w:szCs w:val="32"/>
          <w:lang w:eastAsia="zh-CN"/>
        </w:rPr>
        <w:t>。</w:t>
      </w:r>
      <w:r>
        <w:rPr>
          <w:rFonts w:ascii="仿宋" w:hAnsi="仿宋" w:eastAsia="仿宋"/>
          <w:sz w:val="32"/>
          <w:szCs w:val="32"/>
        </w:rPr>
        <w:t>已经签订合同的，应当中止履行合同。</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olor w:val="auto"/>
          <w:sz w:val="32"/>
          <w:szCs w:val="32"/>
        </w:rPr>
      </w:pPr>
      <w:r>
        <w:rPr>
          <w:rFonts w:ascii="黑体" w:hAnsi="黑体" w:eastAsia="黑体"/>
          <w:color w:val="auto"/>
          <w:sz w:val="32"/>
          <w:szCs w:val="32"/>
        </w:rPr>
        <w:t>第</w:t>
      </w:r>
      <w:r>
        <w:rPr>
          <w:rFonts w:hint="eastAsia" w:ascii="黑体" w:hAnsi="黑体" w:eastAsia="黑体"/>
          <w:color w:val="auto"/>
          <w:sz w:val="32"/>
          <w:szCs w:val="32"/>
          <w:lang w:eastAsia="zh-CN"/>
        </w:rPr>
        <w:t>七</w:t>
      </w:r>
      <w:r>
        <w:rPr>
          <w:rFonts w:ascii="黑体" w:hAnsi="黑体" w:eastAsia="黑体"/>
          <w:color w:val="auto"/>
          <w:sz w:val="32"/>
          <w:szCs w:val="32"/>
        </w:rPr>
        <w:t>章  进口产品采购</w:t>
      </w:r>
      <w:r>
        <w:rPr>
          <w:rFonts w:hint="eastAsia" w:ascii="黑体" w:hAnsi="黑体" w:eastAsia="黑体"/>
          <w:color w:val="auto"/>
          <w:sz w:val="32"/>
          <w:szCs w:val="32"/>
          <w:lang w:eastAsia="zh-CN"/>
        </w:rPr>
        <w:t>申请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 w:hAnsi="仿宋" w:eastAsia="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四十六</w:t>
      </w:r>
      <w:r>
        <w:rPr>
          <w:rFonts w:hint="eastAsia" w:ascii="黑体" w:hAnsi="黑体" w:eastAsia="黑体" w:cs="黑体"/>
          <w:b w:val="0"/>
          <w:bCs/>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本国产品能够满足需求的，原则上不得申请采购进口产品。本国产品性能基本满足需求，但设备性能、技术水平与进口产品存在差距的，可申请采购部分进口设备，并在申请材料中明确本国产品采购比例。</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hint="eastAsia" w:ascii="仿宋" w:hAnsi="仿宋" w:eastAsia="仿宋"/>
          <w:color w:val="auto"/>
          <w:sz w:val="32"/>
          <w:szCs w:val="32"/>
          <w:lang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四十七</w:t>
      </w:r>
      <w:r>
        <w:rPr>
          <w:rFonts w:hint="eastAsia" w:ascii="黑体" w:hAnsi="黑体" w:eastAsia="黑体" w:cs="黑体"/>
          <w:b w:val="0"/>
          <w:bCs/>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拟采购进口产品的，</w:t>
      </w:r>
      <w:r>
        <w:rPr>
          <w:rFonts w:hint="eastAsia" w:ascii="仿宋" w:hAnsi="仿宋" w:eastAsia="仿宋"/>
          <w:color w:val="auto"/>
          <w:sz w:val="32"/>
          <w:szCs w:val="32"/>
          <w:lang w:eastAsia="zh-CN"/>
        </w:rPr>
        <w:t>需严格按照《政府采购进口产品审核指导目录》规定实施采购。按《目录》内产品所列比例采购进口产品的，需经局党组核准后报自治区财政厅备案，无需再进行专家论证。备案内容应包括：政府采购品目名称、进口产品名称、应用场景、采购进口产品理由、采购数量、采购金额等。</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对突破《目录》规定比例采购进口产品或采购《目录》以外进口产品的，</w:t>
      </w:r>
      <w:r>
        <w:rPr>
          <w:rFonts w:hint="eastAsia" w:ascii="仿宋" w:hAnsi="仿宋" w:eastAsia="仿宋"/>
          <w:color w:val="auto"/>
          <w:sz w:val="32"/>
          <w:szCs w:val="32"/>
        </w:rPr>
        <w:t>采购</w:t>
      </w:r>
      <w:r>
        <w:rPr>
          <w:rFonts w:hint="eastAsia" w:ascii="仿宋" w:hAnsi="仿宋" w:eastAsia="仿宋"/>
          <w:color w:val="auto"/>
          <w:sz w:val="32"/>
          <w:szCs w:val="32"/>
          <w:lang w:eastAsia="zh-CN"/>
        </w:rPr>
        <w:t>人</w:t>
      </w:r>
      <w:r>
        <w:rPr>
          <w:rFonts w:ascii="仿宋" w:hAnsi="仿宋" w:eastAsia="仿宋"/>
          <w:color w:val="auto"/>
          <w:sz w:val="32"/>
          <w:szCs w:val="32"/>
        </w:rPr>
        <w:t>应当组织专家进行论证，报</w:t>
      </w:r>
      <w:r>
        <w:rPr>
          <w:rFonts w:hint="eastAsia" w:ascii="仿宋" w:hAnsi="仿宋" w:eastAsia="仿宋"/>
          <w:color w:val="auto"/>
          <w:sz w:val="32"/>
          <w:szCs w:val="32"/>
          <w:lang w:eastAsia="zh-CN"/>
        </w:rPr>
        <w:t>局</w:t>
      </w:r>
      <w:r>
        <w:rPr>
          <w:rFonts w:ascii="仿宋" w:hAnsi="仿宋" w:eastAsia="仿宋"/>
          <w:color w:val="auto"/>
          <w:sz w:val="32"/>
          <w:szCs w:val="32"/>
        </w:rPr>
        <w:t>党组通过后，</w:t>
      </w:r>
      <w:r>
        <w:rPr>
          <w:rFonts w:hint="eastAsia" w:ascii="仿宋" w:hAnsi="仿宋" w:eastAsia="仿宋"/>
          <w:color w:val="auto"/>
          <w:sz w:val="32"/>
          <w:szCs w:val="32"/>
          <w:lang w:eastAsia="zh-CN"/>
        </w:rPr>
        <w:t>将采购</w:t>
      </w:r>
      <w:r>
        <w:rPr>
          <w:rFonts w:hint="eastAsia" w:ascii="仿宋" w:hAnsi="仿宋" w:eastAsia="仿宋"/>
          <w:color w:val="auto"/>
          <w:sz w:val="32"/>
          <w:szCs w:val="32"/>
        </w:rPr>
        <w:t>进口产品申请及</w:t>
      </w:r>
      <w:r>
        <w:rPr>
          <w:rFonts w:ascii="仿宋" w:hAnsi="仿宋" w:eastAsia="仿宋"/>
          <w:color w:val="auto"/>
          <w:sz w:val="32"/>
          <w:szCs w:val="32"/>
        </w:rPr>
        <w:t>相关材料报</w:t>
      </w:r>
      <w:r>
        <w:rPr>
          <w:rFonts w:hint="eastAsia" w:ascii="仿宋" w:hAnsi="仿宋" w:eastAsia="仿宋"/>
          <w:color w:val="auto"/>
          <w:sz w:val="32"/>
          <w:szCs w:val="32"/>
        </w:rPr>
        <w:t>自治区财政</w:t>
      </w:r>
      <w:r>
        <w:rPr>
          <w:rFonts w:ascii="仿宋" w:hAnsi="仿宋" w:eastAsia="仿宋"/>
          <w:color w:val="auto"/>
          <w:sz w:val="32"/>
          <w:szCs w:val="32"/>
        </w:rPr>
        <w:t>厅审核。未按规定</w:t>
      </w:r>
      <w:r>
        <w:rPr>
          <w:rFonts w:hint="eastAsia" w:ascii="仿宋" w:hAnsi="仿宋" w:eastAsia="仿宋"/>
          <w:color w:val="auto"/>
          <w:sz w:val="32"/>
          <w:szCs w:val="32"/>
        </w:rPr>
        <w:t>核准的</w:t>
      </w:r>
      <w:r>
        <w:rPr>
          <w:rFonts w:ascii="仿宋" w:hAnsi="仿宋" w:eastAsia="仿宋"/>
          <w:color w:val="auto"/>
          <w:sz w:val="32"/>
          <w:szCs w:val="32"/>
        </w:rPr>
        <w:t>，不得采购进口产品。</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进口产品核准前不得公示，包括专家论证意见及相关信息，不得制定进口产品清单。</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四十八</w:t>
      </w:r>
      <w:r>
        <w:rPr>
          <w:rFonts w:hint="eastAsia" w:ascii="黑体" w:hAnsi="黑体" w:eastAsia="黑体" w:cs="黑体"/>
          <w:b w:val="0"/>
          <w:bCs/>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在采购活动开始前未获</w:t>
      </w:r>
      <w:r>
        <w:rPr>
          <w:rFonts w:hint="eastAsia" w:ascii="仿宋" w:hAnsi="仿宋" w:eastAsia="仿宋"/>
          <w:color w:val="auto"/>
          <w:sz w:val="32"/>
          <w:szCs w:val="32"/>
        </w:rPr>
        <w:t>自治区</w:t>
      </w:r>
      <w:r>
        <w:rPr>
          <w:rFonts w:ascii="仿宋" w:hAnsi="仿宋" w:eastAsia="仿宋"/>
          <w:color w:val="auto"/>
          <w:sz w:val="32"/>
          <w:szCs w:val="32"/>
        </w:rPr>
        <w:t>财政厅同意的，视为拒绝采购进口产品，应当在采购文件中明确规定不允许进口产品参加。未在采购文件中明确规定的，视为拒绝采购进口产品。</w:t>
      </w:r>
    </w:p>
    <w:p>
      <w:pPr>
        <w:keepNext w:val="0"/>
        <w:keepLines w:val="0"/>
        <w:pageBreakBefore w:val="0"/>
        <w:kinsoku/>
        <w:overflowPunct/>
        <w:topLinePunct w:val="0"/>
        <w:autoSpaceDE/>
        <w:autoSpaceDN/>
        <w:bidi w:val="0"/>
        <w:adjustRightInd/>
        <w:snapToGrid/>
        <w:spacing w:line="560" w:lineRule="exact"/>
        <w:ind w:right="0" w:rightChars="0" w:firstLine="643" w:firstLineChars="200"/>
        <w:textAlignment w:val="auto"/>
        <w:rPr>
          <w:rFonts w:ascii="仿宋" w:hAnsi="仿宋" w:eastAsia="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四十九</w:t>
      </w:r>
      <w:r>
        <w:rPr>
          <w:rFonts w:hint="eastAsia" w:ascii="黑体" w:hAnsi="黑体" w:eastAsia="黑体" w:cs="黑体"/>
          <w:b w:val="0"/>
          <w:bCs/>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经</w:t>
      </w:r>
      <w:r>
        <w:rPr>
          <w:rFonts w:hint="eastAsia" w:ascii="仿宋" w:hAnsi="仿宋" w:eastAsia="仿宋"/>
          <w:color w:val="auto"/>
          <w:sz w:val="32"/>
          <w:szCs w:val="32"/>
        </w:rPr>
        <w:t>自治区</w:t>
      </w:r>
      <w:r>
        <w:rPr>
          <w:rFonts w:ascii="仿宋" w:hAnsi="仿宋" w:eastAsia="仿宋"/>
          <w:color w:val="auto"/>
          <w:sz w:val="32"/>
          <w:szCs w:val="32"/>
        </w:rPr>
        <w:t>财政厅同意采购进口产品的，应当优先采购向我国企业自愿转让技术、与我国企业签订消化吸收再创新方案的供应商的进口产品。</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 w:hAnsi="仿宋" w:eastAsia="仿宋"/>
          <w:color w:val="auto"/>
          <w:sz w:val="32"/>
          <w:szCs w:val="32"/>
        </w:rPr>
        <w:t>采购人在申请支付进口产品采购资金时，应当出具政府采购进口产品相关材料和财政部门审核文件，否则不予支付。</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bCs/>
          <w:color w:val="auto"/>
          <w:sz w:val="32"/>
          <w:szCs w:val="32"/>
          <w:lang w:eastAsia="zh-CN"/>
        </w:rPr>
      </w:pPr>
      <w:r>
        <w:rPr>
          <w:rFonts w:hint="eastAsia" w:ascii="黑体" w:hAnsi="黑体" w:eastAsia="黑体" w:cs="黑体"/>
          <w:b w:val="0"/>
          <w:bCs w:val="0"/>
          <w:color w:val="auto"/>
          <w:sz w:val="32"/>
          <w:szCs w:val="32"/>
          <w:lang w:val="en-US" w:eastAsia="zh-CN"/>
        </w:rPr>
        <w:t xml:space="preserve">第八章 </w:t>
      </w:r>
      <w:r>
        <w:rPr>
          <w:rFonts w:hint="eastAsia" w:ascii="黑体" w:hAnsi="黑体" w:eastAsia="黑体" w:cs="黑体"/>
          <w:b w:val="0"/>
          <w:bCs w:val="0"/>
          <w:color w:val="auto"/>
          <w:sz w:val="32"/>
          <w:szCs w:val="32"/>
          <w:lang w:eastAsia="zh-CN"/>
        </w:rPr>
        <w:t>履约和验收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both"/>
        <w:textAlignment w:val="center"/>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合同履行达到验收条件时</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供应商向采购人发出项目验收建议。采购人应当自收到供应商发出的验收建议之日起7个工作日内启动项目验收。技术复杂、专业性强或者重大民生、金额较大的政府采购项目，经供应商书面确认后，验收准备时间可适当延长，延长时间最长不超过15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both"/>
        <w:textAlignment w:val="center"/>
        <w:rPr>
          <w:rFonts w:hint="eastAsia" w:ascii="仿宋" w:hAnsi="仿宋" w:eastAsia="仿宋"/>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olor w:val="000000"/>
          <w:sz w:val="32"/>
          <w:szCs w:val="32"/>
        </w:rPr>
        <w:t>采购人是政府采购项目履约验收工作的责任主体。</w:t>
      </w:r>
      <w:r>
        <w:rPr>
          <w:rFonts w:hint="eastAsia" w:ascii="仿宋" w:hAnsi="仿宋" w:eastAsia="仿宋"/>
          <w:sz w:val="32"/>
          <w:szCs w:val="32"/>
          <w:lang w:eastAsia="zh-CN"/>
        </w:rPr>
        <w:t>采购人</w:t>
      </w:r>
      <w:r>
        <w:rPr>
          <w:rFonts w:ascii="仿宋" w:hAnsi="仿宋" w:eastAsia="仿宋"/>
          <w:sz w:val="32"/>
          <w:szCs w:val="32"/>
        </w:rPr>
        <w:t>可自行组织项目验收或者委托采购代理机构验收。</w:t>
      </w:r>
      <w:r>
        <w:rPr>
          <w:rFonts w:hint="eastAsia" w:ascii="仿宋" w:hAnsi="仿宋" w:eastAsia="仿宋"/>
          <w:sz w:val="32"/>
          <w:szCs w:val="32"/>
        </w:rPr>
        <w:t>委托事项应当在委托代理协议中予以明确，但不得因委托而转移或者免除采购人项目验收的主体责任。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center"/>
        <w:rPr>
          <w:rFonts w:hint="eastAsia" w:ascii="仿宋" w:hAnsi="仿宋" w:eastAsia="仿宋"/>
          <w:color w:val="000000"/>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五十二</w:t>
      </w:r>
      <w:r>
        <w:rPr>
          <w:rFonts w:hint="eastAsia" w:ascii="黑体" w:hAnsi="黑体" w:eastAsia="黑体" w:cs="黑体"/>
          <w:color w:val="auto"/>
          <w:sz w:val="32"/>
          <w:szCs w:val="32"/>
        </w:rPr>
        <w:t>条</w:t>
      </w:r>
      <w:r>
        <w:rPr>
          <w:rFonts w:hint="eastAsia" w:ascii="仿宋" w:hAnsi="仿宋" w:eastAsia="仿宋"/>
          <w:color w:val="000000"/>
          <w:sz w:val="32"/>
          <w:szCs w:val="32"/>
        </w:rPr>
        <w:t xml:space="preserve"> 采购人应当成立政府采购项目验收小组，负责项目验收具体工作，出具验收意见，并对验收意见负责。</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验收小组应当由熟悉项目需求与标的的专业技术人员、使用部门人员等至少3人以上单数组成</w:t>
      </w:r>
      <w:r>
        <w:rPr>
          <w:rFonts w:hint="eastAsia" w:ascii="仿宋" w:hAnsi="仿宋" w:eastAsia="仿宋"/>
          <w:color w:val="C00000"/>
          <w:sz w:val="32"/>
          <w:szCs w:val="32"/>
        </w:rPr>
        <w:t>，</w:t>
      </w:r>
      <w:r>
        <w:rPr>
          <w:rFonts w:hint="eastAsia" w:ascii="仿宋" w:hAnsi="仿宋" w:eastAsia="仿宋"/>
          <w:color w:val="C00000"/>
          <w:sz w:val="32"/>
          <w:szCs w:val="32"/>
          <w:u w:val="single"/>
          <w:lang w:eastAsia="zh-CN"/>
        </w:rPr>
        <w:t>资金超过</w:t>
      </w:r>
      <w:r>
        <w:rPr>
          <w:rFonts w:hint="eastAsia" w:ascii="仿宋" w:hAnsi="仿宋" w:eastAsia="仿宋"/>
          <w:color w:val="C00000"/>
          <w:sz w:val="32"/>
          <w:szCs w:val="32"/>
          <w:u w:val="single"/>
          <w:lang w:val="en-US" w:eastAsia="zh-CN"/>
        </w:rPr>
        <w:t>100万的项目验收小组，至少5</w:t>
      </w:r>
      <w:r>
        <w:rPr>
          <w:rFonts w:hint="eastAsia" w:ascii="仿宋" w:hAnsi="仿宋" w:eastAsia="仿宋"/>
          <w:color w:val="C00000"/>
          <w:sz w:val="32"/>
          <w:szCs w:val="32"/>
          <w:u w:val="single"/>
        </w:rPr>
        <w:t>人以上单数组成</w:t>
      </w:r>
      <w:r>
        <w:rPr>
          <w:rFonts w:hint="eastAsia" w:ascii="仿宋" w:hAnsi="仿宋" w:eastAsia="仿宋"/>
          <w:color w:val="C00000"/>
          <w:sz w:val="32"/>
          <w:szCs w:val="32"/>
          <w:u w:val="single"/>
          <w:lang w:eastAsia="zh-CN"/>
        </w:rPr>
        <w:t>，</w:t>
      </w:r>
      <w:r>
        <w:rPr>
          <w:rFonts w:hint="eastAsia" w:ascii="仿宋" w:hAnsi="仿宋" w:eastAsia="仿宋"/>
          <w:color w:val="000000"/>
          <w:sz w:val="32"/>
          <w:szCs w:val="32"/>
        </w:rPr>
        <w:t>并确定一名负责人。其中，至少包含1名采购人的采购需求制定人员；专业技术人员由采购人自行选择，可以从本单位指定，也可以从同领域其他单位或者第三方专业机构等邀请；前期参与该项目评审的评审专家应当回避。</w:t>
      </w:r>
      <w:r>
        <w:rPr>
          <w:rFonts w:hint="eastAsia" w:ascii="仿宋_GB2312" w:hAnsi="仿宋_GB2312" w:eastAsia="仿宋_GB2312" w:cs="仿宋_GB2312"/>
          <w:b w:val="0"/>
          <w:bCs w:val="0"/>
          <w:color w:val="auto"/>
          <w:sz w:val="32"/>
          <w:szCs w:val="32"/>
        </w:rPr>
        <w:t>对于采购人和使用人分离的采购项目，应当邀请实际使用人参与验收</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1"/>
        <w:textAlignment w:val="auto"/>
        <w:outlineLvl w:val="9"/>
        <w:rPr>
          <w:rFonts w:hint="eastAsia" w:ascii="仿宋_GB2312" w:hAnsi="仿宋_GB2312" w:eastAsia="仿宋_GB2312" w:cs="仿宋_GB2312"/>
          <w:b w:val="0"/>
          <w:bCs w:val="0"/>
          <w:color w:val="C00000"/>
          <w:sz w:val="32"/>
          <w:szCs w:val="32"/>
          <w:u w:val="single"/>
          <w:lang w:eastAsia="zh-CN"/>
        </w:rPr>
      </w:pPr>
      <w:r>
        <w:rPr>
          <w:rFonts w:hint="eastAsia" w:ascii="仿宋_GB2312" w:hAnsi="仿宋_GB2312" w:eastAsia="仿宋_GB2312" w:cs="仿宋_GB2312"/>
          <w:b w:val="0"/>
          <w:bCs w:val="0"/>
          <w:color w:val="C00000"/>
          <w:sz w:val="32"/>
          <w:szCs w:val="32"/>
          <w:u w:val="single"/>
          <w:lang w:eastAsia="zh-CN"/>
        </w:rPr>
        <w:t>项目验收可邀请党风廉政监督员参与监督。机关纪委不参与项目验收。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center"/>
        <w:rPr>
          <w:rFonts w:hint="eastAsia" w:ascii="仿宋" w:hAnsi="仿宋" w:eastAsia="仿宋"/>
          <w:color w:val="000000"/>
          <w:sz w:val="32"/>
          <w:szCs w:val="32"/>
          <w:lang w:val="en-US" w:eastAsia="zh-CN"/>
        </w:rPr>
      </w:pPr>
      <w:r>
        <w:rPr>
          <w:rFonts w:hint="eastAsia" w:ascii="黑体" w:hAnsi="黑体" w:eastAsia="黑体" w:cs="黑体"/>
          <w:color w:val="auto"/>
          <w:kern w:val="0"/>
          <w:sz w:val="32"/>
          <w:szCs w:val="32"/>
          <w:lang w:val="en-US" w:eastAsia="zh-CN" w:bidi="ar"/>
        </w:rPr>
        <w:t>第五十三条</w:t>
      </w:r>
      <w:r>
        <w:rPr>
          <w:rFonts w:hint="eastAsia" w:ascii="仿宋_GB2312" w:hAnsi="仿宋_GB2312" w:eastAsia="仿宋_GB2312" w:cs="仿宋_GB2312"/>
          <w:color w:val="auto"/>
          <w:kern w:val="0"/>
          <w:sz w:val="32"/>
          <w:szCs w:val="32"/>
          <w:lang w:val="en-US" w:eastAsia="zh-CN" w:bidi="ar"/>
        </w:rPr>
        <w:t xml:space="preserve">  </w:t>
      </w:r>
      <w:r>
        <w:rPr>
          <w:rFonts w:hint="eastAsia" w:ascii="仿宋" w:hAnsi="仿宋" w:eastAsia="仿宋"/>
          <w:color w:val="000000"/>
          <w:sz w:val="32"/>
          <w:szCs w:val="32"/>
        </w:rPr>
        <w:t>验收合格应作为政府采购货物、服务项目财政性资金支付的必备条件。未组织验收或者验收不合格的，不予支付资金。</w:t>
      </w:r>
      <w:r>
        <w:rPr>
          <w:rFonts w:hint="eastAsia" w:ascii="仿宋" w:hAnsi="仿宋" w:eastAsia="仿宋"/>
          <w:color w:val="000000"/>
          <w:sz w:val="32"/>
          <w:szCs w:val="32"/>
          <w:lang w:val="en-US" w:eastAsia="zh-CN"/>
        </w:rPr>
        <w:t>涉及分段验收付款的项目，应具备符合合同约定内容的阶段性验收报告。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center"/>
        <w:rPr>
          <w:rFonts w:hint="eastAsia" w:ascii="仿宋" w:hAnsi="仿宋" w:eastAsia="仿宋"/>
          <w:color w:val="000000"/>
          <w:sz w:val="32"/>
          <w:szCs w:val="32"/>
        </w:rPr>
      </w:pPr>
      <w:r>
        <w:rPr>
          <w:rFonts w:hint="eastAsia" w:ascii="仿宋" w:hAnsi="仿宋" w:eastAsia="仿宋"/>
          <w:color w:val="000000"/>
          <w:sz w:val="32"/>
          <w:szCs w:val="32"/>
          <w:lang w:val="en-US" w:eastAsia="zh-CN"/>
        </w:rPr>
        <w:t>政府采购的预算指标不允许从“预算管理一体化平台”的“一般支付”中支付，必须从该系统的“采购支付”中支付。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第九章</w:t>
      </w:r>
      <w:r>
        <w:rPr>
          <w:rFonts w:hint="eastAsia" w:ascii="黑体" w:hAnsi="黑体" w:eastAsia="黑体" w:cs="黑体"/>
          <w:b w:val="0"/>
          <w:bCs w:val="0"/>
          <w:color w:val="auto"/>
          <w:sz w:val="32"/>
          <w:szCs w:val="32"/>
          <w:lang w:val="en-US" w:eastAsia="zh-CN"/>
        </w:rPr>
        <w:t xml:space="preserve"> 资产和</w:t>
      </w:r>
      <w:r>
        <w:rPr>
          <w:rFonts w:hint="eastAsia" w:ascii="黑体" w:hAnsi="黑体" w:eastAsia="黑体" w:cs="黑体"/>
          <w:b w:val="0"/>
          <w:bCs w:val="0"/>
          <w:color w:val="auto"/>
          <w:sz w:val="32"/>
          <w:szCs w:val="32"/>
          <w:lang w:eastAsia="zh-CN"/>
        </w:rPr>
        <w:t>采购档案管理</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财务部门应当按照资产管理有关规定，及时办理采购资产登记入账手续，项目实施部门负责整理、归集采购档案，办公室负责保管采购档案。</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五十五</w:t>
      </w:r>
      <w:r>
        <w:rPr>
          <w:rFonts w:hint="eastAsia" w:ascii="黑体" w:hAnsi="黑体" w:eastAsia="黑体" w:cs="黑体"/>
          <w:color w:val="auto"/>
          <w:sz w:val="32"/>
          <w:szCs w:val="32"/>
        </w:rPr>
        <w:t>条</w:t>
      </w:r>
      <w:r>
        <w:rPr>
          <w:rFonts w:hint="eastAsia" w:ascii="仿宋_GB2312" w:hAnsi="仿宋_GB2312" w:eastAsia="仿宋_GB2312" w:cs="仿宋_GB2312"/>
          <w:i w:val="0"/>
          <w:iCs w:val="0"/>
          <w:color w:val="C00000"/>
          <w:sz w:val="32"/>
          <w:szCs w:val="32"/>
          <w:u w:val="single"/>
          <w:lang w:val="en-US" w:eastAsia="zh-CN"/>
        </w:rPr>
        <w:t xml:space="preserve"> </w:t>
      </w:r>
      <w:r>
        <w:rPr>
          <w:rFonts w:hint="eastAsia" w:ascii="仿宋_GB2312" w:hAnsi="仿宋_GB2312" w:eastAsia="仿宋_GB2312" w:cs="仿宋_GB2312"/>
          <w:i w:val="0"/>
          <w:iCs w:val="0"/>
          <w:color w:val="C00000"/>
          <w:sz w:val="32"/>
          <w:szCs w:val="32"/>
          <w:u w:val="single"/>
        </w:rPr>
        <w:t>各单位和部门</w:t>
      </w:r>
      <w:r>
        <w:rPr>
          <w:rFonts w:hint="eastAsia" w:ascii="仿宋_GB2312" w:hAnsi="仿宋_GB2312" w:eastAsia="仿宋_GB2312" w:cs="仿宋_GB2312"/>
          <w:color w:val="auto"/>
          <w:sz w:val="32"/>
          <w:szCs w:val="32"/>
        </w:rPr>
        <w:t>应妥善保管采购档案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采购资料应真实完整，</w:t>
      </w:r>
      <w:r>
        <w:rPr>
          <w:rFonts w:hint="eastAsia" w:ascii="仿宋_GB2312" w:hAnsi="仿宋_GB2312" w:eastAsia="仿宋_GB2312" w:cs="仿宋_GB2312"/>
          <w:b w:val="0"/>
          <w:bCs w:val="0"/>
          <w:color w:val="auto"/>
          <w:sz w:val="32"/>
          <w:szCs w:val="32"/>
          <w:lang w:eastAsia="zh-CN"/>
        </w:rPr>
        <w:t>不得伪造、变造、隐匿或者销毁采购文件</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采购文件的保存期限为从采购结束并归档之日起至少</w:t>
      </w:r>
      <w:r>
        <w:rPr>
          <w:rFonts w:hint="eastAsia" w:ascii="仿宋_GB2312" w:hAnsi="仿宋_GB2312" w:eastAsia="仿宋_GB2312" w:cs="仿宋_GB2312"/>
          <w:b w:val="0"/>
          <w:bCs w:val="0"/>
          <w:color w:val="auto"/>
          <w:sz w:val="32"/>
          <w:szCs w:val="32"/>
          <w:lang w:val="en-US" w:eastAsia="zh-CN"/>
        </w:rPr>
        <w:t>15年。采购文件可以采用电子档案方式保存。</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采购人和代理机构在委托代理协议中约定由代理机构负责保存采购文件的，代理机构应当妥善保存采购文件正本，将采购文件副本交由采购人存档。</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采购档案的资料应当包括采购活动记录</w:t>
      </w:r>
      <w:r>
        <w:rPr>
          <w:rFonts w:hint="eastAsia" w:ascii="仿宋_GB2312" w:hAnsi="仿宋_GB2312" w:eastAsia="仿宋_GB2312" w:cs="仿宋_GB2312"/>
          <w:b w:val="0"/>
          <w:bCs w:val="0"/>
          <w:color w:val="auto"/>
          <w:sz w:val="32"/>
          <w:szCs w:val="32"/>
          <w:lang w:val="en-US" w:eastAsia="zh-CN"/>
        </w:rPr>
        <w:t>（包括录音录像）</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开展政府采购需求调查、</w:t>
      </w:r>
      <w:r>
        <w:rPr>
          <w:rFonts w:hint="eastAsia" w:ascii="仿宋_GB2312" w:hAnsi="仿宋_GB2312" w:eastAsia="仿宋_GB2312" w:cs="仿宋_GB2312"/>
          <w:b w:val="0"/>
          <w:bCs w:val="0"/>
          <w:color w:val="auto"/>
          <w:sz w:val="32"/>
          <w:szCs w:val="32"/>
          <w:lang w:eastAsia="zh-CN"/>
        </w:rPr>
        <w:t>采购预算、招标文件</w:t>
      </w:r>
      <w:r>
        <w:rPr>
          <w:rFonts w:hint="eastAsia" w:ascii="仿宋_GB2312" w:hAnsi="仿宋_GB2312" w:eastAsia="仿宋_GB2312" w:cs="仿宋_GB2312"/>
          <w:b w:val="0"/>
          <w:bCs w:val="0"/>
          <w:color w:val="auto"/>
          <w:sz w:val="32"/>
          <w:szCs w:val="32"/>
          <w:lang w:val="en-US" w:eastAsia="zh-CN"/>
        </w:rPr>
        <w:t>（磋商、谈判、询价、单一来源文件）</w:t>
      </w:r>
      <w:r>
        <w:rPr>
          <w:rFonts w:hint="eastAsia" w:ascii="仿宋_GB2312" w:hAnsi="仿宋_GB2312" w:eastAsia="仿宋_GB2312" w:cs="仿宋_GB2312"/>
          <w:b w:val="0"/>
          <w:bCs w:val="0"/>
          <w:color w:val="auto"/>
          <w:sz w:val="32"/>
          <w:szCs w:val="32"/>
          <w:lang w:eastAsia="zh-CN"/>
        </w:rPr>
        <w:t>、投标文件</w:t>
      </w:r>
      <w:r>
        <w:rPr>
          <w:rFonts w:hint="eastAsia" w:ascii="仿宋_GB2312" w:hAnsi="仿宋_GB2312" w:eastAsia="仿宋_GB2312" w:cs="仿宋_GB2312"/>
          <w:b w:val="0"/>
          <w:bCs w:val="0"/>
          <w:color w:val="auto"/>
          <w:sz w:val="32"/>
          <w:szCs w:val="32"/>
          <w:lang w:val="en-US" w:eastAsia="zh-CN"/>
        </w:rPr>
        <w:t>（响应文件）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评标（评审）资料、采购合同、</w:t>
      </w:r>
      <w:r>
        <w:rPr>
          <w:rFonts w:hint="eastAsia" w:ascii="仿宋_GB2312" w:hAnsi="仿宋_GB2312" w:eastAsia="仿宋_GB2312" w:cs="仿宋_GB2312"/>
          <w:b w:val="0"/>
          <w:bCs w:val="0"/>
          <w:color w:val="auto"/>
          <w:sz w:val="32"/>
          <w:szCs w:val="32"/>
          <w:lang w:eastAsia="zh-CN"/>
        </w:rPr>
        <w:t>验收证明、质疑答复、投诉处理决定及其他有关文件资料等。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lang w:val="en-US" w:eastAsia="zh-CN"/>
        </w:rPr>
        <w:t xml:space="preserve">第五十六条 </w:t>
      </w:r>
      <w:r>
        <w:rPr>
          <w:rFonts w:hint="eastAsia" w:ascii="仿宋_GB2312" w:hAnsi="仿宋_GB2312" w:eastAsia="仿宋_GB2312" w:cs="仿宋_GB2312"/>
          <w:b w:val="0"/>
          <w:bCs w:val="0"/>
          <w:color w:val="auto"/>
          <w:sz w:val="32"/>
          <w:szCs w:val="32"/>
          <w:lang w:val="en-US" w:eastAsia="zh-CN"/>
        </w:rPr>
        <w:t>凡是属于政府采购项目的合同，采购单位应当在政府采购合同签订并公布后，及时通过中国政府采购网“地方政府采购信息统计管理系统”（http://www.ccgp.gov.cn/xxtj/）填报合同信息，并按季度上报同级财政部门。涉密政府采购项目应当在脱密处理后，通过“地方政府采购信息统计管理系统”的“其他合同录入”模块录入采购品目、采购金额和采购方式等简要信息，并按年度上报同级财政部门。</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auto"/>
          <w:sz w:val="32"/>
          <w:szCs w:val="32"/>
          <w:u w:val="single"/>
          <w:lang w:val="en-US" w:eastAsia="zh-CN"/>
        </w:rPr>
      </w:pPr>
      <w:r>
        <w:rPr>
          <w:rFonts w:hint="eastAsia" w:ascii="黑体" w:hAnsi="黑体" w:eastAsia="黑体" w:cs="黑体"/>
          <w:b w:val="0"/>
          <w:bCs w:val="0"/>
          <w:color w:val="auto"/>
          <w:sz w:val="32"/>
          <w:szCs w:val="32"/>
          <w:u w:val="single"/>
          <w:lang w:val="en-US" w:eastAsia="zh-CN"/>
        </w:rPr>
        <w:t>第十章 采购内控程序</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仿宋_GB2312" w:hAnsi="仿宋_GB2312" w:eastAsia="仿宋_GB2312" w:cs="仿宋_GB2312"/>
          <w:b w:val="0"/>
          <w:bCs w:val="0"/>
          <w:color w:val="C00000"/>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黑体" w:hAnsi="黑体" w:eastAsia="黑体" w:cs="黑体"/>
          <w:color w:val="auto"/>
          <w:sz w:val="32"/>
          <w:szCs w:val="32"/>
          <w:u w:val="single"/>
        </w:rPr>
        <w:t>第</w:t>
      </w:r>
      <w:r>
        <w:rPr>
          <w:rFonts w:hint="eastAsia" w:ascii="黑体" w:hAnsi="黑体" w:eastAsia="黑体" w:cs="黑体"/>
          <w:color w:val="auto"/>
          <w:sz w:val="32"/>
          <w:szCs w:val="32"/>
          <w:u w:val="single"/>
          <w:lang w:eastAsia="zh-CN"/>
        </w:rPr>
        <w:t>五十七</w:t>
      </w:r>
      <w:r>
        <w:rPr>
          <w:rFonts w:hint="eastAsia" w:ascii="黑体" w:hAnsi="黑体" w:eastAsia="黑体" w:cs="黑体"/>
          <w:color w:val="auto"/>
          <w:sz w:val="32"/>
          <w:szCs w:val="32"/>
          <w:u w:val="single"/>
        </w:rPr>
        <w:t>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项目负责人原则上由各处室主要负责人或</w:t>
      </w:r>
      <w:r>
        <w:rPr>
          <w:rFonts w:hint="eastAsia" w:ascii="仿宋_GB2312" w:hAnsi="仿宋_GB2312" w:eastAsia="仿宋_GB2312" w:cs="仿宋_GB2312"/>
          <w:b w:val="0"/>
          <w:bCs w:val="0"/>
          <w:color w:val="C00000"/>
          <w:sz w:val="32"/>
          <w:szCs w:val="32"/>
          <w:u w:val="single"/>
          <w:lang w:val="en-US" w:eastAsia="zh-CN"/>
        </w:rPr>
        <w:t>局属各单位</w:t>
      </w:r>
      <w:r>
        <w:rPr>
          <w:rFonts w:hint="eastAsia" w:ascii="仿宋_GB2312" w:hAnsi="仿宋_GB2312" w:eastAsia="仿宋_GB2312" w:cs="仿宋_GB2312"/>
          <w:b w:val="0"/>
          <w:bCs w:val="0"/>
          <w:color w:val="auto"/>
          <w:sz w:val="32"/>
          <w:szCs w:val="32"/>
          <w:u w:val="single"/>
          <w:lang w:val="en-US" w:eastAsia="zh-CN"/>
        </w:rPr>
        <w:t>主要负责人担任。</w:t>
      </w:r>
      <w:r>
        <w:rPr>
          <w:rFonts w:hint="eastAsia" w:ascii="仿宋_GB2312" w:hAnsi="仿宋_GB2312" w:eastAsia="仿宋_GB2312" w:cs="仿宋_GB2312"/>
          <w:b w:val="0"/>
          <w:bCs w:val="0"/>
          <w:color w:val="C00000"/>
          <w:sz w:val="32"/>
          <w:szCs w:val="32"/>
          <w:u w:val="single"/>
          <w:lang w:val="en-US" w:eastAsia="zh-CN"/>
        </w:rPr>
        <w:t>项目负责人需参加局党组会或局长办公会，汇报项目概况及前期工作开展情况，听取意见和工作要求。</w:t>
      </w:r>
      <w:r>
        <w:rPr>
          <w:rFonts w:hint="eastAsia" w:ascii="仿宋_GB2312" w:hAnsi="仿宋_GB2312" w:eastAsia="仿宋_GB2312" w:cs="仿宋_GB2312"/>
          <w:b w:val="0"/>
          <w:bCs w:val="0"/>
          <w:color w:val="auto"/>
          <w:sz w:val="32"/>
          <w:szCs w:val="32"/>
          <w:u w:val="single"/>
          <w:lang w:val="en-US" w:eastAsia="zh-CN"/>
        </w:rPr>
        <w:t>按照“谁采购、谁负责”的原则，确保在招标采购、项目组织实施过程中做到严明纪律、</w:t>
      </w:r>
      <w:r>
        <w:rPr>
          <w:rFonts w:hint="eastAsia" w:ascii="仿宋_GB2312" w:hAnsi="仿宋_GB2312" w:eastAsia="仿宋_GB2312" w:cs="仿宋_GB2312"/>
          <w:b w:val="0"/>
          <w:bCs w:val="0"/>
          <w:color w:val="C00000"/>
          <w:sz w:val="32"/>
          <w:szCs w:val="32"/>
          <w:u w:val="single"/>
          <w:lang w:val="en-US" w:eastAsia="zh-CN"/>
        </w:rPr>
        <w:t>依法依规依纪实施。</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C00000"/>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黑体" w:hAnsi="黑体" w:eastAsia="黑体" w:cs="黑体"/>
          <w:color w:val="auto"/>
          <w:sz w:val="32"/>
          <w:szCs w:val="32"/>
          <w:u w:val="single"/>
        </w:rPr>
        <w:t>第</w:t>
      </w:r>
      <w:r>
        <w:rPr>
          <w:rFonts w:hint="eastAsia" w:ascii="黑体" w:hAnsi="黑体" w:eastAsia="黑体" w:cs="黑体"/>
          <w:color w:val="auto"/>
          <w:sz w:val="32"/>
          <w:szCs w:val="32"/>
          <w:u w:val="single"/>
          <w:lang w:eastAsia="zh-CN"/>
        </w:rPr>
        <w:t>五十八</w:t>
      </w:r>
      <w:r>
        <w:rPr>
          <w:rFonts w:hint="eastAsia" w:ascii="黑体" w:hAnsi="黑体" w:eastAsia="黑体" w:cs="黑体"/>
          <w:color w:val="auto"/>
          <w:sz w:val="32"/>
          <w:szCs w:val="32"/>
          <w:u w:val="single"/>
        </w:rPr>
        <w:t>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val="0"/>
          <w:bCs w:val="0"/>
          <w:color w:val="C00000"/>
          <w:sz w:val="32"/>
          <w:szCs w:val="32"/>
          <w:u w:val="single"/>
          <w:lang w:val="en-US" w:eastAsia="zh-CN"/>
        </w:rPr>
        <w:t>局机关10万元以上(含10万元）的采购项目报局党组会议研定。局机关10万元以下5万元(含5万元）以上的采购项目，报局长办公会研定。研定事项主要为明确资金来源、项目负责人、采购方式、采购代理机构等。局机关5万元以下的项目严格执行报请制度。其中：</w:t>
      </w:r>
      <w:r>
        <w:rPr>
          <w:rFonts w:hint="eastAsia" w:ascii="仿宋_GB2312" w:hAnsi="仿宋_GB2312" w:eastAsia="仿宋_GB2312" w:cs="仿宋_GB2312"/>
          <w:color w:val="C00000"/>
          <w:sz w:val="32"/>
          <w:szCs w:val="32"/>
          <w:u w:val="single"/>
          <w:lang w:val="en-US" w:eastAsia="zh-CN"/>
        </w:rPr>
        <w:t>2万元以上（含2万元）的项目需分管经办处室的局领导、分管规财处的局领导及局主要领导同意后实施。2万元以下项目，需分管经办处室的局领导及分管规财处的局领导同意后实施。</w:t>
      </w:r>
      <w:r>
        <w:rPr>
          <w:rFonts w:hint="eastAsia" w:ascii="仿宋_GB2312" w:hAnsi="仿宋_GB2312" w:eastAsia="仿宋_GB2312" w:cs="仿宋_GB2312"/>
          <w:b w:val="0"/>
          <w:bCs w:val="0"/>
          <w:color w:val="auto"/>
          <w:sz w:val="32"/>
          <w:szCs w:val="32"/>
          <w:u w:val="single"/>
          <w:lang w:val="en-US" w:eastAsia="zh-CN"/>
        </w:rPr>
        <w:t>会议研定项目以会议纪要为依据，报请同意的项目以报请审签件为依据签订合同。</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局属各财务独立核算单位</w:t>
      </w:r>
      <w:r>
        <w:rPr>
          <w:rFonts w:hint="eastAsia" w:ascii="仿宋_GB2312" w:hAnsi="仿宋_GB2312" w:eastAsia="仿宋_GB2312" w:cs="仿宋_GB2312"/>
          <w:b w:val="0"/>
          <w:bCs w:val="0"/>
          <w:color w:val="C00000"/>
          <w:sz w:val="32"/>
          <w:szCs w:val="32"/>
          <w:u w:val="single"/>
          <w:lang w:val="en-US" w:eastAsia="zh-CN"/>
        </w:rPr>
        <w:t>10万元以上(含10万元）的采购项目报局党组会议研定，研定事项主要为明确采购事项、项目负责人、资金来源等。</w:t>
      </w:r>
      <w:r>
        <w:rPr>
          <w:rFonts w:hint="eastAsia" w:ascii="仿宋_GB2312" w:hAnsi="仿宋_GB2312" w:eastAsia="仿宋_GB2312" w:cs="仿宋_GB2312"/>
          <w:b w:val="0"/>
          <w:bCs w:val="0"/>
          <w:color w:val="auto"/>
          <w:sz w:val="32"/>
          <w:szCs w:val="32"/>
          <w:u w:val="single"/>
          <w:lang w:val="en-US" w:eastAsia="zh-CN"/>
        </w:rPr>
        <w:t>10万元以下的采购项目，按各单位内部“三重一大”程序集体决议。</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C00000"/>
          <w:sz w:val="32"/>
          <w:szCs w:val="32"/>
          <w:u w:val="single"/>
          <w:lang w:val="en-US" w:eastAsia="zh-CN"/>
        </w:rPr>
      </w:pPr>
      <w:r>
        <w:rPr>
          <w:rFonts w:hint="eastAsia" w:ascii="仿宋_GB2312" w:hAnsi="仿宋_GB2312" w:eastAsia="仿宋_GB2312" w:cs="仿宋_GB2312"/>
          <w:b w:val="0"/>
          <w:bCs w:val="0"/>
          <w:color w:val="C00000"/>
          <w:sz w:val="32"/>
          <w:szCs w:val="32"/>
          <w:u w:val="single"/>
          <w:lang w:val="en-US" w:eastAsia="zh-CN"/>
        </w:rPr>
        <w:t>涉及采购方式、采购内容、资金支付等重大采购事项变更的应按审批权限履行审批程序。</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u w:val="single"/>
        </w:rPr>
      </w:pPr>
      <w:r>
        <w:rPr>
          <w:rFonts w:hint="eastAsia" w:ascii="黑体" w:hAnsi="黑体" w:eastAsia="黑体" w:cs="黑体"/>
          <w:color w:val="auto"/>
          <w:sz w:val="32"/>
          <w:szCs w:val="32"/>
          <w:u w:val="single"/>
        </w:rPr>
        <w:t>第</w:t>
      </w:r>
      <w:r>
        <w:rPr>
          <w:rFonts w:hint="eastAsia" w:ascii="黑体" w:hAnsi="黑体" w:eastAsia="黑体" w:cs="黑体"/>
          <w:color w:val="auto"/>
          <w:sz w:val="32"/>
          <w:szCs w:val="32"/>
          <w:u w:val="single"/>
          <w:lang w:eastAsia="zh-CN"/>
        </w:rPr>
        <w:t>五十九</w:t>
      </w:r>
      <w:r>
        <w:rPr>
          <w:rFonts w:hint="eastAsia" w:ascii="黑体" w:hAnsi="黑体" w:eastAsia="黑体" w:cs="黑体"/>
          <w:color w:val="auto"/>
          <w:sz w:val="32"/>
          <w:szCs w:val="32"/>
          <w:u w:val="single"/>
        </w:rPr>
        <w:t>条</w:t>
      </w:r>
      <w:r>
        <w:rPr>
          <w:rFonts w:hint="eastAsia" w:ascii="黑体" w:hAnsi="黑体" w:eastAsia="黑体" w:cs="黑体"/>
          <w:color w:val="auto"/>
          <w:sz w:val="32"/>
          <w:szCs w:val="32"/>
          <w:u w:val="single"/>
          <w:lang w:val="en-US" w:eastAsia="zh-CN"/>
        </w:rPr>
        <w:t xml:space="preserve"> </w:t>
      </w:r>
      <w:r>
        <w:rPr>
          <w:rFonts w:hint="eastAsia" w:ascii="仿宋" w:hAnsi="仿宋" w:eastAsia="仿宋" w:cs="仿宋"/>
          <w:color w:val="auto"/>
          <w:sz w:val="32"/>
          <w:szCs w:val="32"/>
          <w:u w:val="single"/>
          <w:lang w:val="en-US" w:eastAsia="zh-CN"/>
        </w:rPr>
        <w:t>局机关及局属各单位单项或批量采购</w:t>
      </w:r>
      <w:r>
        <w:rPr>
          <w:rFonts w:hint="eastAsia" w:ascii="仿宋" w:hAnsi="仿宋" w:eastAsia="仿宋"/>
          <w:sz w:val="32"/>
          <w:szCs w:val="32"/>
          <w:u w:val="single"/>
        </w:rPr>
        <w:t>货物和服务、工程以及与工程建设有关的货物</w:t>
      </w:r>
      <w:r>
        <w:rPr>
          <w:rFonts w:hint="eastAsia" w:ascii="仿宋" w:hAnsi="仿宋" w:eastAsia="仿宋"/>
          <w:sz w:val="32"/>
          <w:szCs w:val="32"/>
          <w:u w:val="single"/>
          <w:lang w:eastAsia="zh-CN"/>
        </w:rPr>
        <w:t>（材料、设备等）</w:t>
      </w:r>
      <w:r>
        <w:rPr>
          <w:rFonts w:hint="eastAsia" w:ascii="仿宋" w:hAnsi="仿宋" w:eastAsia="仿宋"/>
          <w:sz w:val="32"/>
          <w:szCs w:val="32"/>
          <w:u w:val="single"/>
        </w:rPr>
        <w:t>和服务</w:t>
      </w:r>
      <w:r>
        <w:rPr>
          <w:rFonts w:hint="eastAsia" w:ascii="仿宋" w:hAnsi="仿宋" w:eastAsia="仿宋"/>
          <w:sz w:val="32"/>
          <w:szCs w:val="32"/>
          <w:u w:val="single"/>
          <w:lang w:eastAsia="zh-CN"/>
        </w:rPr>
        <w:t>（勘察、设计、监理、审计等）</w:t>
      </w:r>
      <w:r>
        <w:rPr>
          <w:rFonts w:hint="eastAsia" w:ascii="仿宋_GB2312" w:hAnsi="仿宋_GB2312" w:eastAsia="仿宋_GB2312" w:cs="仿宋_GB2312"/>
          <w:b w:val="0"/>
          <w:bCs w:val="0"/>
          <w:i w:val="0"/>
          <w:iCs w:val="0"/>
          <w:caps w:val="0"/>
          <w:color w:val="C00000"/>
          <w:spacing w:val="0"/>
          <w:sz w:val="32"/>
          <w:szCs w:val="32"/>
          <w:u w:val="single"/>
          <w:shd w:val="clear" w:fill="FFFFFF"/>
          <w:lang w:val="en-US" w:eastAsia="zh-CN"/>
        </w:rPr>
        <w:t>金额达到100</w:t>
      </w:r>
      <w:r>
        <w:rPr>
          <w:rFonts w:hint="eastAsia" w:ascii="仿宋_GB2312" w:hAnsi="仿宋_GB2312" w:eastAsia="仿宋_GB2312" w:cs="仿宋_GB2312"/>
          <w:b w:val="0"/>
          <w:bCs w:val="0"/>
          <w:color w:val="C00000"/>
          <w:sz w:val="32"/>
          <w:szCs w:val="32"/>
          <w:u w:val="single"/>
          <w:lang w:val="en-US" w:eastAsia="zh-CN"/>
        </w:rPr>
        <w:t>万元以上（含100万元）原则上应公开招标；</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采购金额100万元以下的，由项目负责人依法根据</w:t>
      </w:r>
      <w:r>
        <w:rPr>
          <w:rFonts w:hint="eastAsia" w:ascii="仿宋_GB2312" w:hAnsi="仿宋_GB2312" w:eastAsia="仿宋_GB2312" w:cs="仿宋_GB2312"/>
          <w:b w:val="0"/>
          <w:bCs w:val="0"/>
          <w:color w:val="auto"/>
          <w:sz w:val="32"/>
          <w:szCs w:val="32"/>
          <w:u w:val="single"/>
          <w:lang w:val="en-US" w:eastAsia="zh-CN"/>
        </w:rPr>
        <w:t>适用范围</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采用适宜的采购方式。</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第十一章   严明纪律</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六十</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不得通过违规定密或者化整为零等其他任何方式规避政府采购或者公开招标，为特定供应商量身定做采购文件，排斥潜在供应商、进行围标、串标；不准诱导评标专家，干预、影响、操控评标过程和采购结果；不准以任何方式要求中标人（成交供应商）放弃中标,违法分包、转包。</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六十一</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任何人不得向供应商、采购代理机构索要或者接受其给予的财物或者与采购无关的其他商品、服务。不得向供应商、采购代理报销应当由个人承担的费用。不得以任何形式阻挠或限制供应商参加本行业政府采购。</w:t>
      </w:r>
    </w:p>
    <w:p>
      <w:pPr>
        <w:pStyle w:val="2"/>
        <w:keepNext w:val="0"/>
        <w:keepLines w:val="0"/>
        <w:pageBreakBefore w:val="0"/>
        <w:kinsoku/>
        <w:overflowPunct/>
        <w:topLinePunct w:val="0"/>
        <w:autoSpaceDE/>
        <w:autoSpaceDN/>
        <w:bidi w:val="0"/>
        <w:adjustRightInd/>
        <w:snapToGrid/>
        <w:spacing w:line="560" w:lineRule="exact"/>
        <w:ind w:right="0" w:rightChars="0" w:firstLine="64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为强化廉政纪律确保党员干部在行为上明确界限</w:t>
      </w:r>
      <w:r>
        <w:rPr>
          <w:rFonts w:hint="eastAsia" w:ascii="仿宋_GB2312" w:hAnsi="仿宋_GB2312" w:eastAsia="仿宋_GB2312" w:cs="仿宋_GB2312"/>
          <w:b w:val="0"/>
          <w:bCs w:val="0"/>
          <w:color w:val="auto"/>
          <w:sz w:val="32"/>
          <w:szCs w:val="32"/>
          <w:u w:val="single"/>
          <w:lang w:val="en-US" w:eastAsia="zh-CN"/>
        </w:rPr>
        <w:t>，</w:t>
      </w:r>
      <w:r>
        <w:rPr>
          <w:rFonts w:hint="eastAsia" w:ascii="仿宋_GB2312" w:hAnsi="仿宋_GB2312" w:eastAsia="仿宋_GB2312" w:cs="仿宋_GB2312"/>
          <w:color w:val="C00000"/>
          <w:sz w:val="32"/>
          <w:szCs w:val="32"/>
          <w:u w:val="single"/>
          <w:lang w:val="en-US" w:eastAsia="zh-CN"/>
        </w:rPr>
        <w:t>项目法定代表人或授权代表</w:t>
      </w:r>
      <w:r>
        <w:rPr>
          <w:rFonts w:hint="eastAsia" w:ascii="仿宋_GB2312" w:hAnsi="仿宋_GB2312" w:eastAsia="仿宋_GB2312" w:cs="仿宋_GB2312"/>
          <w:b w:val="0"/>
          <w:bCs w:val="0"/>
          <w:color w:val="auto"/>
          <w:sz w:val="32"/>
          <w:szCs w:val="32"/>
          <w:lang w:val="en-US" w:eastAsia="zh-CN"/>
        </w:rPr>
        <w:t>与中标供应商签订采购合同时，双方须同时签订《廉政承诺书》。</w:t>
      </w:r>
    </w:p>
    <w:p>
      <w:pPr>
        <w:keepNext w:val="0"/>
        <w:keepLines w:val="0"/>
        <w:pageBreakBefore w:val="0"/>
        <w:kinsoku/>
        <w:overflowPunct/>
        <w:topLinePunct w:val="0"/>
        <w:autoSpaceDE/>
        <w:autoSpaceDN/>
        <w:bidi w:val="0"/>
        <w:adjustRightInd/>
        <w:snapToGrid/>
        <w:spacing w:line="560" w:lineRule="exact"/>
        <w:ind w:right="0" w:rightChars="0" w:firstLine="643" w:firstLineChars="200"/>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六十二</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 w:hAnsi="仿宋" w:eastAsia="仿宋"/>
          <w:sz w:val="32"/>
          <w:szCs w:val="32"/>
        </w:rPr>
        <w:t>认真贯彻落实《西藏自治区人民政府办公厅印发〈关于进一步规范招投标等公共资源交易若干意见（试行）〉的通知》（藏政办发〔2021〕14号）精神，严明政府采购纪律，严格执行“十一个不准”。</w:t>
      </w:r>
    </w:p>
    <w:p>
      <w:pPr>
        <w:keepNext w:val="0"/>
        <w:keepLines w:val="0"/>
        <w:pageBreakBefore w:val="0"/>
        <w:kinsoku/>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eastAsia="黑体" w:cs="Microsoft Himalaya"/>
          <w:color w:val="auto"/>
          <w:sz w:val="32"/>
          <w:lang w:bidi="ar-SA"/>
        </w:rPr>
        <w:t>第</w:t>
      </w:r>
      <w:r>
        <w:rPr>
          <w:rFonts w:hint="eastAsia" w:ascii="黑体" w:eastAsia="黑体" w:cs="Microsoft Himalaya"/>
          <w:color w:val="auto"/>
          <w:sz w:val="32"/>
          <w:lang w:val="en-US" w:eastAsia="zh-CN" w:bidi="ar-SA"/>
        </w:rPr>
        <w:t>六十三</w:t>
      </w:r>
      <w:r>
        <w:rPr>
          <w:rFonts w:hint="eastAsia" w:ascii="黑体" w:eastAsia="黑体" w:cs="Microsoft Himalaya"/>
          <w:color w:val="auto"/>
          <w:sz w:val="32"/>
          <w:lang w:bidi="ar-SA"/>
        </w:rPr>
        <w:t>条</w:t>
      </w:r>
      <w:r>
        <w:rPr>
          <w:rFonts w:hint="eastAsia" w:ascii="仿宋_GB2312" w:eastAsia="仿宋_GB2312"/>
          <w:bCs/>
          <w:color w:val="auto"/>
          <w:sz w:val="32"/>
        </w:rPr>
        <w:t xml:space="preserve"> 项目采购各环节自觉接受</w:t>
      </w:r>
      <w:r>
        <w:rPr>
          <w:rFonts w:hint="eastAsia" w:ascii="仿宋_GB2312" w:eastAsia="仿宋_GB2312"/>
          <w:bCs/>
          <w:color w:val="auto"/>
          <w:sz w:val="32"/>
          <w:lang w:eastAsia="zh-CN"/>
        </w:rPr>
        <w:t>财政、审计、纪检监察部门的</w:t>
      </w:r>
      <w:r>
        <w:rPr>
          <w:rFonts w:hint="eastAsia" w:ascii="仿宋_GB2312" w:eastAsia="仿宋_GB2312"/>
          <w:bCs/>
          <w:color w:val="auto"/>
          <w:sz w:val="32"/>
        </w:rPr>
        <w:t>监督检查</w:t>
      </w:r>
      <w:r>
        <w:rPr>
          <w:rFonts w:hint="eastAsia" w:ascii="仿宋" w:hAnsi="仿宋" w:eastAsia="仿宋"/>
          <w:sz w:val="32"/>
          <w:szCs w:val="32"/>
        </w:rPr>
        <w:t>并</w:t>
      </w:r>
      <w:r>
        <w:rPr>
          <w:rFonts w:ascii="仿宋" w:hAnsi="仿宋" w:eastAsia="仿宋"/>
          <w:sz w:val="32"/>
          <w:szCs w:val="32"/>
        </w:rPr>
        <w:t>如实报告有关情况</w:t>
      </w:r>
      <w:r>
        <w:rPr>
          <w:rFonts w:hint="eastAsia" w:ascii="仿宋_GB2312" w:eastAsia="仿宋_GB2312"/>
          <w:bCs/>
          <w:color w:val="auto"/>
          <w:sz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right="0" w:rightChars="0"/>
        <w:jc w:val="center"/>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第十二章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附</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则</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六十四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bidi="ar-SA"/>
        </w:rPr>
        <w:t>涉密项目应当严格按照自治区财政厅、国家保密局关于转发</w:t>
      </w:r>
      <w:r>
        <w:rPr>
          <w:rFonts w:hint="eastAsia" w:ascii="仿宋_GB2312" w:hAnsi="仿宋_GB2312" w:eastAsia="仿宋_GB2312" w:cs="仿宋_GB2312"/>
          <w:b w:val="0"/>
          <w:bCs w:val="0"/>
          <w:color w:val="auto"/>
          <w:kern w:val="0"/>
          <w:sz w:val="32"/>
          <w:szCs w:val="32"/>
          <w:u w:val="single"/>
          <w:lang w:val="en-US" w:eastAsia="zh-CN" w:bidi="ar-SA"/>
        </w:rPr>
        <w:t>《涉密政府采购管理暂行办法的通知》</w:t>
      </w:r>
      <w:r>
        <w:rPr>
          <w:rFonts w:hint="eastAsia" w:ascii="仿宋_GB2312" w:hAnsi="仿宋_GB2312" w:eastAsia="仿宋_GB2312" w:cs="仿宋_GB2312"/>
          <w:b w:val="0"/>
          <w:bCs w:val="0"/>
          <w:color w:val="auto"/>
          <w:kern w:val="0"/>
          <w:sz w:val="32"/>
          <w:szCs w:val="32"/>
          <w:lang w:val="en-US" w:eastAsia="zh-CN" w:bidi="ar-SA"/>
        </w:rPr>
        <w:t>（藏财财办</w:t>
      </w:r>
      <w:r>
        <w:rPr>
          <w:rFonts w:hint="eastAsia" w:ascii="仿宋_GB2312" w:hAnsi="仿宋_GB2312" w:eastAsia="仿宋_GB2312" w:cs="仿宋_GB2312"/>
          <w:b w:val="0"/>
          <w:bCs w:val="0"/>
          <w:color w:val="auto"/>
          <w:sz w:val="32"/>
          <w:szCs w:val="32"/>
        </w:rPr>
        <w:t>〔201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0"/>
          <w:sz w:val="32"/>
          <w:szCs w:val="32"/>
          <w:lang w:val="en-US" w:eastAsia="zh-CN" w:bidi="ar-SA"/>
        </w:rPr>
        <w:t>85号）规定执行。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六十五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eastAsia="zh-CN"/>
        </w:rPr>
        <w:t>尽事宜参照国家或自治区相关文件执行。本规定执行期间国家和自治区出台新规定的，按照新规定执行。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六十六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color w:val="auto"/>
          <w:sz w:val="32"/>
          <w:szCs w:val="32"/>
        </w:rPr>
        <w:t>自印发之日起</w:t>
      </w:r>
      <w:r>
        <w:rPr>
          <w:rFonts w:hint="eastAsia" w:ascii="仿宋_GB2312" w:hAnsi="仿宋_GB2312" w:eastAsia="仿宋_GB2312" w:cs="仿宋_GB2312"/>
          <w:color w:val="auto"/>
          <w:sz w:val="32"/>
          <w:szCs w:val="32"/>
          <w:lang w:eastAsia="zh-CN"/>
        </w:rPr>
        <w:t>施</w:t>
      </w:r>
      <w:r>
        <w:rPr>
          <w:rFonts w:hint="eastAsia" w:ascii="仿宋_GB2312" w:hAnsi="仿宋_GB2312" w:eastAsia="仿宋_GB2312" w:cs="仿宋_GB2312"/>
          <w:color w:val="auto"/>
          <w:sz w:val="32"/>
          <w:szCs w:val="32"/>
        </w:rPr>
        <w:t>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由局规</w:t>
      </w:r>
      <w:r>
        <w:rPr>
          <w:rFonts w:hint="eastAsia" w:ascii="仿宋_GB2312" w:hAnsi="仿宋_GB2312" w:eastAsia="仿宋_GB2312" w:cs="仿宋_GB2312"/>
          <w:color w:val="auto"/>
          <w:sz w:val="32"/>
          <w:szCs w:val="32"/>
          <w:lang w:eastAsia="zh-CN"/>
        </w:rPr>
        <w:t>划</w:t>
      </w:r>
      <w:r>
        <w:rPr>
          <w:rFonts w:hint="eastAsia" w:ascii="仿宋_GB2312" w:hAnsi="仿宋_GB2312" w:eastAsia="仿宋_GB2312" w:cs="仿宋_GB2312"/>
          <w:color w:val="auto"/>
          <w:sz w:val="32"/>
          <w:szCs w:val="32"/>
        </w:rPr>
        <w:t>财</w:t>
      </w:r>
      <w:r>
        <w:rPr>
          <w:rFonts w:hint="eastAsia" w:ascii="仿宋_GB2312" w:hAnsi="仿宋_GB2312" w:eastAsia="仿宋_GB2312" w:cs="仿宋_GB2312"/>
          <w:color w:val="auto"/>
          <w:sz w:val="32"/>
          <w:szCs w:val="32"/>
          <w:lang w:eastAsia="zh-CN"/>
        </w:rPr>
        <w:t>务</w:t>
      </w:r>
      <w:r>
        <w:rPr>
          <w:rFonts w:hint="eastAsia" w:ascii="仿宋_GB2312" w:hAnsi="仿宋_GB2312" w:eastAsia="仿宋_GB2312" w:cs="仿宋_GB2312"/>
          <w:color w:val="auto"/>
          <w:sz w:val="32"/>
          <w:szCs w:val="32"/>
        </w:rPr>
        <w:t xml:space="preserve">处负责解释。 </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政府采购全流程图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right="0" w:rightChars="0" w:firstLine="640"/>
        <w:jc w:val="both"/>
        <w:textAlignment w:val="center"/>
        <w:rPr>
          <w:rStyle w:val="9"/>
          <w:rFonts w:hint="eastAsia" w:ascii="仿宋" w:hAnsi="仿宋" w:eastAsia="仿宋" w:cs="仿宋"/>
          <w:i w:val="0"/>
          <w:iCs w:val="0"/>
          <w:caps w:val="0"/>
          <w:color w:val="000000"/>
          <w:spacing w:val="0"/>
          <w:sz w:val="32"/>
          <w:szCs w:val="32"/>
          <w:u w:val="none"/>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r>
        <w:rPr>
          <w:rFonts w:hint="eastAsia" w:ascii="仿宋" w:hAnsi="仿宋" w:eastAsia="仿宋" w:cs="仿宋"/>
          <w:i w:val="0"/>
          <w:iCs w:val="0"/>
          <w:caps w:val="0"/>
          <w:color w:val="000000"/>
          <w:spacing w:val="0"/>
          <w:kern w:val="0"/>
          <w:sz w:val="32"/>
          <w:szCs w:val="32"/>
          <w:u w:val="none"/>
          <w:lang w:val="en-US" w:eastAsia="zh-CN" w:bidi="ar"/>
        </w:rPr>
        <w:fldChar w:fldCharType="begin"/>
      </w:r>
      <w:r>
        <w:rPr>
          <w:rFonts w:hint="eastAsia" w:ascii="仿宋" w:hAnsi="仿宋" w:eastAsia="仿宋" w:cs="仿宋"/>
          <w:i w:val="0"/>
          <w:iCs w:val="0"/>
          <w:caps w:val="0"/>
          <w:color w:val="000000"/>
          <w:spacing w:val="0"/>
          <w:kern w:val="0"/>
          <w:sz w:val="32"/>
          <w:szCs w:val="32"/>
          <w:u w:val="none"/>
          <w:lang w:val="en-US" w:eastAsia="zh-CN" w:bidi="ar"/>
        </w:rPr>
        <w:instrText xml:space="preserve"> HYPERLINK "http://czj.lasa.gov.cn/czj/c100342/202511/f4a53d05c4184c81977fa5fd97f453af/files/173579efc39d49a190f79d75f0c6f8b7.docx" \t "http://czj.lasa.gov.cn/czj/c100342/202511/_blank" </w:instrText>
      </w:r>
      <w:r>
        <w:rPr>
          <w:rFonts w:hint="eastAsia" w:ascii="仿宋" w:hAnsi="仿宋" w:eastAsia="仿宋" w:cs="仿宋"/>
          <w:i w:val="0"/>
          <w:iCs w:val="0"/>
          <w:caps w:val="0"/>
          <w:color w:val="000000"/>
          <w:spacing w:val="0"/>
          <w:kern w:val="0"/>
          <w:sz w:val="32"/>
          <w:szCs w:val="32"/>
          <w:u w:val="none"/>
          <w:lang w:val="en-US" w:eastAsia="zh-CN" w:bidi="ar"/>
        </w:rPr>
        <w:fldChar w:fldCharType="separate"/>
      </w:r>
      <w:r>
        <w:rPr>
          <w:rFonts w:hint="eastAsia" w:ascii="仿宋" w:hAnsi="仿宋" w:eastAsia="仿宋" w:cs="仿宋"/>
          <w:i w:val="0"/>
          <w:iCs w:val="0"/>
          <w:caps w:val="0"/>
          <w:color w:val="000000"/>
          <w:spacing w:val="0"/>
          <w:kern w:val="0"/>
          <w:sz w:val="32"/>
          <w:szCs w:val="32"/>
          <w:u w:val="none"/>
          <w:lang w:val="en-US" w:eastAsia="zh-CN" w:bidi="ar"/>
        </w:rPr>
        <w:t>.</w:t>
      </w:r>
      <w:r>
        <w:rPr>
          <w:rStyle w:val="9"/>
          <w:rFonts w:hint="eastAsia" w:ascii="仿宋" w:hAnsi="仿宋" w:eastAsia="仿宋" w:cs="仿宋"/>
          <w:i w:val="0"/>
          <w:iCs w:val="0"/>
          <w:caps w:val="0"/>
          <w:color w:val="000000"/>
          <w:spacing w:val="0"/>
          <w:sz w:val="32"/>
          <w:szCs w:val="32"/>
          <w:u w:val="none"/>
        </w:rPr>
        <w:t>政府采购公告和公示信息格式规范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right="0" w:rightChars="0" w:firstLine="640"/>
        <w:jc w:val="both"/>
        <w:textAlignment w:val="center"/>
        <w:rPr>
          <w:rStyle w:val="9"/>
          <w:rFonts w:hint="eastAsia" w:ascii="仿宋" w:hAnsi="仿宋" w:eastAsia="仿宋" w:cs="仿宋"/>
          <w:i w:val="0"/>
          <w:iCs w:val="0"/>
          <w:caps w:val="0"/>
          <w:color w:val="000000"/>
          <w:spacing w:val="0"/>
          <w:sz w:val="32"/>
          <w:szCs w:val="32"/>
          <w:u w:val="none"/>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3.</w:t>
      </w:r>
      <w:r>
        <w:rPr>
          <w:rStyle w:val="9"/>
          <w:rFonts w:hint="eastAsia" w:ascii="仿宋" w:hAnsi="仿宋" w:eastAsia="仿宋" w:cs="仿宋"/>
          <w:i w:val="0"/>
          <w:iCs w:val="0"/>
          <w:caps w:val="0"/>
          <w:color w:val="000000"/>
          <w:spacing w:val="0"/>
          <w:sz w:val="32"/>
          <w:szCs w:val="32"/>
          <w:u w:val="none"/>
          <w:lang w:val="en-US" w:eastAsia="zh-CN"/>
        </w:rPr>
        <w:t>采购文件范本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right="0" w:rightChars="0"/>
        <w:jc w:val="both"/>
        <w:textAlignment w:val="center"/>
        <w:rPr>
          <w:rStyle w:val="9"/>
          <w:rFonts w:hint="eastAsia" w:ascii="仿宋" w:hAnsi="仿宋" w:eastAsia="仿宋" w:cs="仿宋"/>
          <w:i w:val="0"/>
          <w:iCs w:val="0"/>
          <w:caps w:val="0"/>
          <w:color w:val="000000"/>
          <w:spacing w:val="0"/>
          <w:sz w:val="32"/>
          <w:szCs w:val="32"/>
          <w:u w:val="none"/>
        </w:rPr>
      </w:pPr>
      <w:r>
        <w:rPr>
          <w:rFonts w:hint="eastAsia" w:ascii="仿宋" w:hAnsi="仿宋" w:eastAsia="仿宋" w:cs="仿宋"/>
          <w:i w:val="0"/>
          <w:iCs w:val="0"/>
          <w:caps w:val="0"/>
          <w:color w:val="000000"/>
          <w:spacing w:val="0"/>
          <w:kern w:val="0"/>
          <w:sz w:val="32"/>
          <w:szCs w:val="32"/>
          <w:u w:val="none"/>
          <w:lang w:val="en-US" w:eastAsia="zh-CN" w:bidi="ar"/>
        </w:rPr>
        <w:fldChar w:fldCharType="end"/>
      </w:r>
      <w:r>
        <w:rPr>
          <w:rFonts w:hint="eastAsia" w:ascii="仿宋" w:hAnsi="仿宋" w:eastAsia="仿宋" w:cs="仿宋"/>
          <w:i w:val="0"/>
          <w:iCs w:val="0"/>
          <w:caps w:val="0"/>
          <w:color w:val="000000"/>
          <w:spacing w:val="0"/>
          <w:kern w:val="0"/>
          <w:sz w:val="32"/>
          <w:szCs w:val="32"/>
          <w:u w:val="none"/>
          <w:lang w:val="en-US" w:eastAsia="zh-CN" w:bidi="ar"/>
        </w:rPr>
        <w:t xml:space="preserve">    </w:t>
      </w:r>
      <w:r>
        <w:rPr>
          <w:rStyle w:val="9"/>
          <w:rFonts w:hint="eastAsia" w:ascii="仿宋" w:hAnsi="仿宋" w:eastAsia="仿宋" w:cs="仿宋"/>
          <w:i w:val="0"/>
          <w:iCs w:val="0"/>
          <w:caps w:val="0"/>
          <w:color w:val="000000"/>
          <w:spacing w:val="0"/>
          <w:sz w:val="32"/>
          <w:szCs w:val="32"/>
          <w:u w:val="none"/>
          <w:lang w:eastAsia="zh-CN"/>
        </w:rPr>
        <w:t>附件</w:t>
      </w:r>
      <w:r>
        <w:rPr>
          <w:rStyle w:val="9"/>
          <w:rFonts w:hint="eastAsia" w:ascii="仿宋" w:hAnsi="仿宋" w:eastAsia="仿宋" w:cs="仿宋"/>
          <w:i w:val="0"/>
          <w:iCs w:val="0"/>
          <w:caps w:val="0"/>
          <w:color w:val="000000"/>
          <w:spacing w:val="0"/>
          <w:sz w:val="32"/>
          <w:szCs w:val="32"/>
          <w:u w:val="none"/>
          <w:lang w:val="en-US" w:eastAsia="zh-CN"/>
        </w:rPr>
        <w:t>4.</w:t>
      </w:r>
      <w:r>
        <w:rPr>
          <w:rStyle w:val="9"/>
          <w:rFonts w:hint="eastAsia" w:ascii="仿宋" w:hAnsi="仿宋" w:eastAsia="仿宋" w:cs="仿宋"/>
          <w:i w:val="0"/>
          <w:iCs w:val="0"/>
          <w:caps w:val="0"/>
          <w:color w:val="000000"/>
          <w:spacing w:val="0"/>
          <w:sz w:val="32"/>
          <w:szCs w:val="32"/>
          <w:u w:val="none"/>
        </w:rPr>
        <w:t>政府采购货物买卖合同（范式） 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right="0" w:rightChars="0" w:firstLine="640"/>
        <w:jc w:val="both"/>
        <w:textAlignment w:val="center"/>
        <w:rPr>
          <w:rStyle w:val="9"/>
          <w:rFonts w:hint="eastAsia" w:ascii="仿宋" w:hAnsi="仿宋" w:eastAsia="仿宋" w:cs="仿宋"/>
          <w:i w:val="0"/>
          <w:iCs w:val="0"/>
          <w:caps w:val="0"/>
          <w:color w:val="000000"/>
          <w:spacing w:val="0"/>
          <w:sz w:val="32"/>
          <w:szCs w:val="32"/>
          <w:u w:val="none"/>
        </w:rPr>
      </w:pPr>
      <w:r>
        <w:rPr>
          <w:rStyle w:val="9"/>
          <w:rFonts w:hint="eastAsia" w:ascii="仿宋" w:hAnsi="仿宋" w:eastAsia="仿宋" w:cs="仿宋"/>
          <w:i w:val="0"/>
          <w:iCs w:val="0"/>
          <w:caps w:val="0"/>
          <w:color w:val="000000"/>
          <w:spacing w:val="0"/>
          <w:sz w:val="32"/>
          <w:szCs w:val="32"/>
          <w:u w:val="none"/>
          <w:lang w:eastAsia="zh-CN"/>
        </w:rPr>
        <w:t>附件</w:t>
      </w:r>
      <w:r>
        <w:rPr>
          <w:rStyle w:val="9"/>
          <w:rFonts w:hint="eastAsia" w:ascii="仿宋" w:hAnsi="仿宋" w:eastAsia="仿宋" w:cs="仿宋"/>
          <w:i w:val="0"/>
          <w:iCs w:val="0"/>
          <w:caps w:val="0"/>
          <w:color w:val="000000"/>
          <w:spacing w:val="0"/>
          <w:sz w:val="32"/>
          <w:szCs w:val="32"/>
          <w:u w:val="none"/>
          <w:lang w:val="en-US" w:eastAsia="zh-CN"/>
        </w:rPr>
        <w:t>5.</w:t>
      </w:r>
      <w:r>
        <w:rPr>
          <w:rStyle w:val="9"/>
          <w:rFonts w:hint="eastAsia" w:ascii="仿宋" w:hAnsi="仿宋" w:eastAsia="仿宋" w:cs="仿宋"/>
          <w:i w:val="0"/>
          <w:iCs w:val="0"/>
          <w:caps w:val="0"/>
          <w:color w:val="000000"/>
          <w:spacing w:val="0"/>
          <w:sz w:val="32"/>
          <w:szCs w:val="32"/>
          <w:u w:val="none"/>
        </w:rPr>
        <w:t>政府采购货物、工程、服务项目履约验收模板 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right="0" w:rightChars="0" w:firstLine="640"/>
        <w:jc w:val="both"/>
        <w:textAlignment w:val="center"/>
        <w:rPr>
          <w:rStyle w:val="9"/>
          <w:rFonts w:hint="eastAsia" w:ascii="仿宋" w:hAnsi="仿宋" w:eastAsia="仿宋" w:cs="仿宋"/>
          <w:i w:val="0"/>
          <w:iCs w:val="0"/>
          <w:caps w:val="0"/>
          <w:color w:val="000000"/>
          <w:spacing w:val="0"/>
          <w:sz w:val="32"/>
          <w:szCs w:val="32"/>
          <w:u w:val="none"/>
          <w:lang w:eastAsia="zh-CN"/>
        </w:rPr>
      </w:pPr>
      <w:r>
        <w:rPr>
          <w:rStyle w:val="9"/>
          <w:rFonts w:hint="eastAsia" w:ascii="仿宋" w:hAnsi="仿宋" w:eastAsia="仿宋" w:cs="仿宋"/>
          <w:i w:val="0"/>
          <w:iCs w:val="0"/>
          <w:caps w:val="0"/>
          <w:color w:val="000000"/>
          <w:spacing w:val="0"/>
          <w:sz w:val="32"/>
          <w:szCs w:val="32"/>
          <w:u w:val="none"/>
          <w:lang w:eastAsia="zh-CN"/>
        </w:rPr>
        <w:t>附件</w:t>
      </w:r>
      <w:r>
        <w:rPr>
          <w:rStyle w:val="9"/>
          <w:rFonts w:hint="eastAsia" w:ascii="仿宋" w:hAnsi="仿宋" w:eastAsia="仿宋" w:cs="仿宋"/>
          <w:i w:val="0"/>
          <w:iCs w:val="0"/>
          <w:caps w:val="0"/>
          <w:color w:val="000000"/>
          <w:spacing w:val="0"/>
          <w:sz w:val="32"/>
          <w:szCs w:val="32"/>
          <w:u w:val="none"/>
          <w:lang w:val="en-US" w:eastAsia="zh-CN"/>
        </w:rPr>
        <w:t>6.《西藏自治区政府采购工作指南（2025年版）》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方正黑体_GBK">
    <w:altName w:val="微软雅黑"/>
    <w:panose1 w:val="02000000000000000000"/>
    <w:charset w:val="86"/>
    <w:family w:val="script"/>
    <w:pitch w:val="default"/>
    <w:sig w:usb0="00000000" w:usb1="00000000" w:usb2="00082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CESI黑体-GB2312">
    <w:altName w:val="黑体"/>
    <w:panose1 w:val="02000500000000000000"/>
    <w:charset w:val="86"/>
    <w:family w:val="script"/>
    <w:pitch w:val="default"/>
    <w:sig w:usb0="00000000" w:usb1="00000000" w:usb2="00000012" w:usb3="00000000" w:csb0="0004000F" w:csb1="00000000"/>
  </w:font>
  <w:font w:name="Lucida Sans">
    <w:altName w:val="Lucida Sans Unicode"/>
    <w:panose1 w:val="020B0602030504020204"/>
    <w:charset w:val="00"/>
    <w:family w:val="auto"/>
    <w:pitch w:val="default"/>
    <w:sig w:usb0="00000000" w:usb1="00000000" w:usb2="00000000" w:usb3="00000000" w:csb0="20000001" w:csb1="00000000"/>
  </w:font>
  <w:font w:name="方正兰亭黑_GBK">
    <w:altName w:val="微软雅黑"/>
    <w:panose1 w:val="02000000000000000000"/>
    <w:charset w:val="86"/>
    <w:family w:val="script"/>
    <w:pitch w:val="default"/>
    <w:sig w:usb0="00000000" w:usb1="00000000" w:usb2="00080016" w:usb3="00000000" w:csb0="00040001" w:csb1="00000000"/>
  </w:font>
  <w:font w:name="Lucida Sans Unicode">
    <w:panose1 w:val="020B0602030504020204"/>
    <w:charset w:val="00"/>
    <w:family w:val="auto"/>
    <w:pitch w:val="default"/>
    <w:sig w:usb0="80001AFF" w:usb1="0000396B" w:usb2="00000000" w:usb3="00000000" w:csb0="200000BF" w:csb1="D7F70000"/>
  </w:font>
  <w:font w:name="方正粗黑宋简体">
    <w:panose1 w:val="02000000000000000000"/>
    <w:charset w:val="86"/>
    <w:family w:val="auto"/>
    <w:pitch w:val="default"/>
    <w:sig w:usb0="A00002BF" w:usb1="184F6CFA" w:usb2="00000012"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汉仪叶叶相思体简">
    <w:altName w:val="宋体"/>
    <w:panose1 w:val="0201050906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83018D"/>
    <w:multiLevelType w:val="singleLevel"/>
    <w:tmpl w:val="CB83018D"/>
    <w:lvl w:ilvl="0" w:tentative="0">
      <w:start w:val="6"/>
      <w:numFmt w:val="chineseCounting"/>
      <w:suff w:val="nothing"/>
      <w:lvlText w:val="（%1）"/>
      <w:lvlJc w:val="left"/>
      <w:rPr>
        <w:rFonts w:hint="eastAsia"/>
      </w:rPr>
    </w:lvl>
  </w:abstractNum>
  <w:abstractNum w:abstractNumId="1">
    <w:nsid w:val="629D751C"/>
    <w:multiLevelType w:val="singleLevel"/>
    <w:tmpl w:val="629D751C"/>
    <w:lvl w:ilvl="0" w:tentative="0">
      <w:start w:val="1"/>
      <w:numFmt w:val="chineseCounting"/>
      <w:suff w:val="nothing"/>
      <w:lvlText w:val="（%1）"/>
      <w:lvlJc w:val="left"/>
    </w:lvl>
  </w:abstractNum>
  <w:abstractNum w:abstractNumId="2">
    <w:nsid w:val="6985CAFA"/>
    <w:multiLevelType w:val="singleLevel"/>
    <w:tmpl w:val="6985CAFA"/>
    <w:lvl w:ilvl="0" w:tentative="0">
      <w:start w:val="6"/>
      <w:numFmt w:val="chineseCounting"/>
      <w:suff w:val="space"/>
      <w:lvlText w:val="第%1章"/>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OGIxY2FhNTEwNDQ1NTc5OTc1ZDVlOTQ0MzIxYjQifQ=="/>
  </w:docVars>
  <w:rsids>
    <w:rsidRoot w:val="37EC24AB"/>
    <w:rsid w:val="001E5898"/>
    <w:rsid w:val="004332A9"/>
    <w:rsid w:val="008A04AD"/>
    <w:rsid w:val="00CC1111"/>
    <w:rsid w:val="00EF7CDA"/>
    <w:rsid w:val="012C1866"/>
    <w:rsid w:val="01E66B02"/>
    <w:rsid w:val="02851D52"/>
    <w:rsid w:val="02F979F9"/>
    <w:rsid w:val="031664A1"/>
    <w:rsid w:val="0382217D"/>
    <w:rsid w:val="03F113C3"/>
    <w:rsid w:val="045B6959"/>
    <w:rsid w:val="04975B9D"/>
    <w:rsid w:val="04A243E9"/>
    <w:rsid w:val="054B3B47"/>
    <w:rsid w:val="05D32697"/>
    <w:rsid w:val="05DF17BA"/>
    <w:rsid w:val="06852DEF"/>
    <w:rsid w:val="072B5D23"/>
    <w:rsid w:val="07893CC3"/>
    <w:rsid w:val="09D1658F"/>
    <w:rsid w:val="0A7473EB"/>
    <w:rsid w:val="0BA10D8C"/>
    <w:rsid w:val="0BA454E0"/>
    <w:rsid w:val="0CF81FD4"/>
    <w:rsid w:val="0D187BDE"/>
    <w:rsid w:val="0D475019"/>
    <w:rsid w:val="0D7377E4"/>
    <w:rsid w:val="0D8D5ACC"/>
    <w:rsid w:val="0E0240B2"/>
    <w:rsid w:val="0ECC6395"/>
    <w:rsid w:val="1032794D"/>
    <w:rsid w:val="11B357BC"/>
    <w:rsid w:val="12C24F9C"/>
    <w:rsid w:val="140C63EF"/>
    <w:rsid w:val="14D05E09"/>
    <w:rsid w:val="155C02DB"/>
    <w:rsid w:val="155D4FD7"/>
    <w:rsid w:val="16351C90"/>
    <w:rsid w:val="1651509D"/>
    <w:rsid w:val="165378DA"/>
    <w:rsid w:val="1662784A"/>
    <w:rsid w:val="16696F6B"/>
    <w:rsid w:val="16941665"/>
    <w:rsid w:val="16F9613B"/>
    <w:rsid w:val="18080128"/>
    <w:rsid w:val="18325853"/>
    <w:rsid w:val="19085412"/>
    <w:rsid w:val="19891439"/>
    <w:rsid w:val="1A017BC5"/>
    <w:rsid w:val="1AC004CD"/>
    <w:rsid w:val="1AF51E1B"/>
    <w:rsid w:val="1AFC7AC5"/>
    <w:rsid w:val="1C2E1749"/>
    <w:rsid w:val="1C3E2798"/>
    <w:rsid w:val="1CDC7984"/>
    <w:rsid w:val="1D034DC1"/>
    <w:rsid w:val="1D2D6863"/>
    <w:rsid w:val="1D76540D"/>
    <w:rsid w:val="1E0C7201"/>
    <w:rsid w:val="1ED51B8F"/>
    <w:rsid w:val="1F73376B"/>
    <w:rsid w:val="1FB84A82"/>
    <w:rsid w:val="1FE16CA5"/>
    <w:rsid w:val="20216908"/>
    <w:rsid w:val="204B7232"/>
    <w:rsid w:val="218717D6"/>
    <w:rsid w:val="223640C3"/>
    <w:rsid w:val="22685C0C"/>
    <w:rsid w:val="227A454E"/>
    <w:rsid w:val="22BE3D84"/>
    <w:rsid w:val="234A38E8"/>
    <w:rsid w:val="234D7B95"/>
    <w:rsid w:val="23BA5F83"/>
    <w:rsid w:val="23D07448"/>
    <w:rsid w:val="23D172E9"/>
    <w:rsid w:val="24327169"/>
    <w:rsid w:val="24841DED"/>
    <w:rsid w:val="248C4347"/>
    <w:rsid w:val="251C48E8"/>
    <w:rsid w:val="254E6C2A"/>
    <w:rsid w:val="25AA1859"/>
    <w:rsid w:val="269F5075"/>
    <w:rsid w:val="26B927C8"/>
    <w:rsid w:val="26DE2369"/>
    <w:rsid w:val="28E957D6"/>
    <w:rsid w:val="290E22B4"/>
    <w:rsid w:val="295F55E0"/>
    <w:rsid w:val="29F321CD"/>
    <w:rsid w:val="2A2030EA"/>
    <w:rsid w:val="2AD10BE5"/>
    <w:rsid w:val="2ADD6A70"/>
    <w:rsid w:val="2BBE62D7"/>
    <w:rsid w:val="2C6F406C"/>
    <w:rsid w:val="2C831CC9"/>
    <w:rsid w:val="2CA45CC5"/>
    <w:rsid w:val="2CA61E13"/>
    <w:rsid w:val="2CC11DE8"/>
    <w:rsid w:val="2D4E16C7"/>
    <w:rsid w:val="2DE56E62"/>
    <w:rsid w:val="2E07131A"/>
    <w:rsid w:val="2E15176B"/>
    <w:rsid w:val="2E572F00"/>
    <w:rsid w:val="2E9F6BBC"/>
    <w:rsid w:val="2EAF5B44"/>
    <w:rsid w:val="2F421ECF"/>
    <w:rsid w:val="30AD1F54"/>
    <w:rsid w:val="313A26E4"/>
    <w:rsid w:val="313B1AD6"/>
    <w:rsid w:val="31EB63D6"/>
    <w:rsid w:val="31F306DB"/>
    <w:rsid w:val="31F837B7"/>
    <w:rsid w:val="328934DB"/>
    <w:rsid w:val="33C32BB9"/>
    <w:rsid w:val="33C84F68"/>
    <w:rsid w:val="34FD4D71"/>
    <w:rsid w:val="35114AF4"/>
    <w:rsid w:val="36080FD0"/>
    <w:rsid w:val="36C60D97"/>
    <w:rsid w:val="371E402C"/>
    <w:rsid w:val="37803F61"/>
    <w:rsid w:val="37EC24AB"/>
    <w:rsid w:val="37EE5389"/>
    <w:rsid w:val="381244BB"/>
    <w:rsid w:val="387F2FD9"/>
    <w:rsid w:val="3B6D7C25"/>
    <w:rsid w:val="3BFF00EA"/>
    <w:rsid w:val="3C350331"/>
    <w:rsid w:val="3C715B48"/>
    <w:rsid w:val="3DB57056"/>
    <w:rsid w:val="3F094766"/>
    <w:rsid w:val="3FE55855"/>
    <w:rsid w:val="402C47BE"/>
    <w:rsid w:val="40F36F69"/>
    <w:rsid w:val="415B76B4"/>
    <w:rsid w:val="43E216A2"/>
    <w:rsid w:val="442E7EAF"/>
    <w:rsid w:val="44876C5E"/>
    <w:rsid w:val="44C42E52"/>
    <w:rsid w:val="44E943C2"/>
    <w:rsid w:val="45974E9D"/>
    <w:rsid w:val="459F7292"/>
    <w:rsid w:val="46383AD6"/>
    <w:rsid w:val="468B236A"/>
    <w:rsid w:val="488803CB"/>
    <w:rsid w:val="48A04036"/>
    <w:rsid w:val="48C67330"/>
    <w:rsid w:val="48D93FA7"/>
    <w:rsid w:val="49A74007"/>
    <w:rsid w:val="49D15695"/>
    <w:rsid w:val="49FD1850"/>
    <w:rsid w:val="4B3B7DB8"/>
    <w:rsid w:val="4BC632AE"/>
    <w:rsid w:val="4D005F09"/>
    <w:rsid w:val="4D194086"/>
    <w:rsid w:val="4DEA169E"/>
    <w:rsid w:val="501D0F0E"/>
    <w:rsid w:val="505A6409"/>
    <w:rsid w:val="50CF788D"/>
    <w:rsid w:val="513D5CDC"/>
    <w:rsid w:val="51CD48DD"/>
    <w:rsid w:val="51DD4116"/>
    <w:rsid w:val="51FD333E"/>
    <w:rsid w:val="53425726"/>
    <w:rsid w:val="53D358BA"/>
    <w:rsid w:val="53E40DAD"/>
    <w:rsid w:val="54282A7B"/>
    <w:rsid w:val="545A3B25"/>
    <w:rsid w:val="555D35AF"/>
    <w:rsid w:val="556A450B"/>
    <w:rsid w:val="567B40D3"/>
    <w:rsid w:val="568D683B"/>
    <w:rsid w:val="568E17B6"/>
    <w:rsid w:val="56AF5E3D"/>
    <w:rsid w:val="56B82D66"/>
    <w:rsid w:val="57112108"/>
    <w:rsid w:val="575F3224"/>
    <w:rsid w:val="576E74B4"/>
    <w:rsid w:val="57962BA9"/>
    <w:rsid w:val="580A4342"/>
    <w:rsid w:val="584E4626"/>
    <w:rsid w:val="58E07EF8"/>
    <w:rsid w:val="5B1779B1"/>
    <w:rsid w:val="5C077FE4"/>
    <w:rsid w:val="5DB5574A"/>
    <w:rsid w:val="5E32690D"/>
    <w:rsid w:val="5E527C4A"/>
    <w:rsid w:val="5E5509D7"/>
    <w:rsid w:val="5FA35889"/>
    <w:rsid w:val="61492AD6"/>
    <w:rsid w:val="61DB6B9E"/>
    <w:rsid w:val="620C3F68"/>
    <w:rsid w:val="622701D4"/>
    <w:rsid w:val="62826B11"/>
    <w:rsid w:val="62860755"/>
    <w:rsid w:val="628A6462"/>
    <w:rsid w:val="62EE6926"/>
    <w:rsid w:val="64473597"/>
    <w:rsid w:val="64B60B92"/>
    <w:rsid w:val="66781D85"/>
    <w:rsid w:val="66A32CBD"/>
    <w:rsid w:val="66BD0666"/>
    <w:rsid w:val="672D2C12"/>
    <w:rsid w:val="6859FD89"/>
    <w:rsid w:val="68601822"/>
    <w:rsid w:val="69871204"/>
    <w:rsid w:val="6A141490"/>
    <w:rsid w:val="6A517364"/>
    <w:rsid w:val="6B116ED1"/>
    <w:rsid w:val="6B1B5965"/>
    <w:rsid w:val="6B2F571D"/>
    <w:rsid w:val="6D360F32"/>
    <w:rsid w:val="6DBC352E"/>
    <w:rsid w:val="6DF63159"/>
    <w:rsid w:val="6E4B411E"/>
    <w:rsid w:val="6E905757"/>
    <w:rsid w:val="6ED9366C"/>
    <w:rsid w:val="6F1F1F8B"/>
    <w:rsid w:val="6FBB7BA0"/>
    <w:rsid w:val="6FFC4584"/>
    <w:rsid w:val="70CE3BBD"/>
    <w:rsid w:val="7188036A"/>
    <w:rsid w:val="71A4005D"/>
    <w:rsid w:val="71AB59CD"/>
    <w:rsid w:val="71C02428"/>
    <w:rsid w:val="71F21A82"/>
    <w:rsid w:val="72461E2C"/>
    <w:rsid w:val="72EA4C71"/>
    <w:rsid w:val="72F67131"/>
    <w:rsid w:val="73164A85"/>
    <w:rsid w:val="73DA1A98"/>
    <w:rsid w:val="7431599D"/>
    <w:rsid w:val="74426054"/>
    <w:rsid w:val="75157614"/>
    <w:rsid w:val="751B2DB1"/>
    <w:rsid w:val="75A70448"/>
    <w:rsid w:val="75A71108"/>
    <w:rsid w:val="75F56806"/>
    <w:rsid w:val="7686582D"/>
    <w:rsid w:val="76E05315"/>
    <w:rsid w:val="77041AFB"/>
    <w:rsid w:val="770B2D27"/>
    <w:rsid w:val="773441FC"/>
    <w:rsid w:val="77AC7A30"/>
    <w:rsid w:val="78855E52"/>
    <w:rsid w:val="7890087F"/>
    <w:rsid w:val="7A2437B6"/>
    <w:rsid w:val="7A3537E8"/>
    <w:rsid w:val="7AB32A36"/>
    <w:rsid w:val="7AC313A9"/>
    <w:rsid w:val="7B39268B"/>
    <w:rsid w:val="7B3A3DAE"/>
    <w:rsid w:val="7B5A4038"/>
    <w:rsid w:val="7B6A7C53"/>
    <w:rsid w:val="7B84503E"/>
    <w:rsid w:val="7BE14F95"/>
    <w:rsid w:val="7C307E80"/>
    <w:rsid w:val="7CB20ACC"/>
    <w:rsid w:val="7D0C49FF"/>
    <w:rsid w:val="7DB6788D"/>
    <w:rsid w:val="7DCD64DE"/>
    <w:rsid w:val="7DD762D8"/>
    <w:rsid w:val="7DFD68E0"/>
    <w:rsid w:val="7E165818"/>
    <w:rsid w:val="7E1700BD"/>
    <w:rsid w:val="7E547538"/>
    <w:rsid w:val="7E895105"/>
    <w:rsid w:val="7EE067A7"/>
    <w:rsid w:val="7F04415D"/>
    <w:rsid w:val="7F171118"/>
    <w:rsid w:val="7F1C63FE"/>
    <w:rsid w:val="7F1D484E"/>
    <w:rsid w:val="7FC617B1"/>
    <w:rsid w:val="DCFD636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rPr>
  </w:style>
  <w:style w:type="character" w:styleId="8">
    <w:name w:val="Emphasis"/>
    <w:basedOn w:val="7"/>
    <w:qFormat/>
    <w:uiPriority w:val="0"/>
    <w:rPr>
      <w:i/>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3729</Words>
  <Characters>3774</Characters>
  <Lines>0</Lines>
  <Paragraphs>0</Paragraphs>
  <ScaleCrop>false</ScaleCrop>
  <LinksUpToDate>false</LinksUpToDate>
  <CharactersWithSpaces>3889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2023-01-11T22:40:00Z</dcterms:created>
  <dc:creator>admin</dc:creator>
  <cp:lastModifiedBy>admin</cp:lastModifiedBy>
  <cp:lastPrinted>2026-04-22T13:20:00Z</cp:lastPrinted>
  <dcterms:modified xsi:type="dcterms:W3CDTF">2026-04-23T06:55:34Z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EEC1298A4930411B95166D2C835DF51F</vt:lpwstr>
  </property>
</Properties>
</file>